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504EF" w14:textId="77777777" w:rsidR="00932124" w:rsidRPr="00C83EDF" w:rsidRDefault="00932124" w:rsidP="00932124">
      <w:pPr>
        <w:rPr>
          <w:rFonts w:ascii="Corbel" w:hAnsi="Corbel"/>
          <w:b/>
          <w:bCs/>
          <w:sz w:val="28"/>
          <w:szCs w:val="28"/>
        </w:rPr>
      </w:pPr>
    </w:p>
    <w:p w14:paraId="5A29BACD" w14:textId="49F83ECD" w:rsidR="00C83EDF" w:rsidRDefault="00C83EDF" w:rsidP="00C83EDF">
      <w:pPr>
        <w:rPr>
          <w:rFonts w:ascii="Corbel" w:hAnsi="Corbel"/>
          <w:b/>
          <w:bCs/>
          <w:sz w:val="28"/>
          <w:szCs w:val="28"/>
        </w:rPr>
      </w:pPr>
      <w:r>
        <w:rPr>
          <w:rFonts w:ascii="Corbel" w:hAnsi="Corbel"/>
          <w:b/>
          <w:bCs/>
          <w:sz w:val="28"/>
          <w:szCs w:val="28"/>
        </w:rPr>
        <w:t>Nepísané ústavné právo</w:t>
      </w:r>
      <w:r w:rsidRPr="00C83EDF">
        <w:rPr>
          <w:rFonts w:ascii="Corbel" w:hAnsi="Corbel"/>
          <w:b/>
          <w:bCs/>
          <w:sz w:val="28"/>
          <w:szCs w:val="28"/>
        </w:rPr>
        <w:t xml:space="preserve"> ak. r. 20</w:t>
      </w:r>
      <w:r>
        <w:rPr>
          <w:rFonts w:ascii="Corbel" w:hAnsi="Corbel"/>
          <w:b/>
          <w:bCs/>
          <w:sz w:val="28"/>
          <w:szCs w:val="28"/>
        </w:rPr>
        <w:t>25</w:t>
      </w:r>
      <w:r w:rsidRPr="00C83EDF">
        <w:rPr>
          <w:rFonts w:ascii="Corbel" w:hAnsi="Corbel"/>
          <w:b/>
          <w:bCs/>
          <w:sz w:val="28"/>
          <w:szCs w:val="28"/>
        </w:rPr>
        <w:t>/202</w:t>
      </w:r>
      <w:r>
        <w:rPr>
          <w:rFonts w:ascii="Corbel" w:hAnsi="Corbel"/>
          <w:b/>
          <w:bCs/>
          <w:sz w:val="28"/>
          <w:szCs w:val="28"/>
        </w:rPr>
        <w:t>6</w:t>
      </w:r>
      <w:r w:rsidRPr="00C83EDF">
        <w:rPr>
          <w:rFonts w:ascii="Corbel" w:hAnsi="Corbel"/>
          <w:b/>
          <w:bCs/>
          <w:sz w:val="28"/>
          <w:szCs w:val="28"/>
        </w:rPr>
        <w:t xml:space="preserve"> – letný semester (denné štúdium)</w:t>
      </w:r>
    </w:p>
    <w:p w14:paraId="5E9D9AFB" w14:textId="77777777" w:rsidR="006B5480" w:rsidRDefault="006B5480" w:rsidP="00C83EDF">
      <w:pPr>
        <w:rPr>
          <w:rFonts w:ascii="Corbel" w:hAnsi="Corbel"/>
          <w:b/>
          <w:bCs/>
          <w:sz w:val="28"/>
          <w:szCs w:val="28"/>
        </w:rPr>
      </w:pPr>
    </w:p>
    <w:p w14:paraId="1038A4DB" w14:textId="77777777" w:rsidR="00C83EDF" w:rsidRDefault="00C83EDF" w:rsidP="00C83EDF">
      <w:pPr>
        <w:jc w:val="center"/>
        <w:rPr>
          <w:rFonts w:ascii="Corbel" w:hAnsi="Corbel"/>
          <w:b/>
          <w:bCs/>
          <w:sz w:val="28"/>
          <w:szCs w:val="28"/>
        </w:rPr>
      </w:pPr>
    </w:p>
    <w:p w14:paraId="79737411" w14:textId="40A55D18" w:rsidR="00C83EDF" w:rsidRPr="004026DC" w:rsidRDefault="00C83EDF" w:rsidP="00C83EDF">
      <w:pPr>
        <w:rPr>
          <w:rFonts w:ascii="Corbel" w:hAnsi="Corbel"/>
          <w:b/>
          <w:bCs/>
          <w:szCs w:val="24"/>
        </w:rPr>
      </w:pPr>
      <w:r w:rsidRPr="004026DC">
        <w:rPr>
          <w:rFonts w:ascii="Corbel" w:hAnsi="Corbel"/>
          <w:b/>
          <w:bCs/>
          <w:szCs w:val="24"/>
        </w:rPr>
        <w:t xml:space="preserve">Vyučujúci: prof. JUDr. Marián </w:t>
      </w:r>
      <w:proofErr w:type="spellStart"/>
      <w:r w:rsidRPr="004026DC">
        <w:rPr>
          <w:rFonts w:ascii="Corbel" w:hAnsi="Corbel"/>
          <w:b/>
          <w:bCs/>
          <w:szCs w:val="24"/>
        </w:rPr>
        <w:t>Giba</w:t>
      </w:r>
      <w:proofErr w:type="spellEnd"/>
      <w:r w:rsidRPr="004026DC">
        <w:rPr>
          <w:rFonts w:ascii="Corbel" w:hAnsi="Corbel"/>
          <w:b/>
          <w:bCs/>
          <w:szCs w:val="24"/>
        </w:rPr>
        <w:t xml:space="preserve">, PhD. (miestnosť č. </w:t>
      </w:r>
      <w:r w:rsidR="006B5480">
        <w:rPr>
          <w:rFonts w:ascii="Corbel" w:hAnsi="Corbel"/>
          <w:b/>
          <w:bCs/>
          <w:szCs w:val="24"/>
        </w:rPr>
        <w:t>302</w:t>
      </w:r>
      <w:r w:rsidRPr="004026DC">
        <w:rPr>
          <w:rFonts w:ascii="Corbel" w:hAnsi="Corbel"/>
          <w:b/>
          <w:bCs/>
          <w:szCs w:val="24"/>
        </w:rPr>
        <w:t xml:space="preserve"> </w:t>
      </w:r>
      <w:r w:rsidR="006B5480">
        <w:rPr>
          <w:rFonts w:ascii="Corbel" w:hAnsi="Corbel"/>
          <w:b/>
          <w:bCs/>
          <w:szCs w:val="24"/>
        </w:rPr>
        <w:t>S</w:t>
      </w:r>
      <w:r w:rsidRPr="004026DC">
        <w:rPr>
          <w:rFonts w:ascii="Corbel" w:hAnsi="Corbel"/>
          <w:b/>
          <w:bCs/>
          <w:szCs w:val="24"/>
        </w:rPr>
        <w:t xml:space="preserve">B)            </w:t>
      </w:r>
    </w:p>
    <w:p w14:paraId="1D72AC4C" w14:textId="56443D8B" w:rsidR="00C83EDF" w:rsidRPr="004026DC" w:rsidRDefault="00C83EDF" w:rsidP="00C83EDF">
      <w:pPr>
        <w:rPr>
          <w:rFonts w:ascii="Corbel" w:hAnsi="Corbel"/>
          <w:b/>
          <w:bCs/>
          <w:szCs w:val="24"/>
        </w:rPr>
      </w:pPr>
      <w:r w:rsidRPr="004026DC">
        <w:rPr>
          <w:rFonts w:ascii="Corbel" w:hAnsi="Corbel"/>
          <w:b/>
          <w:bCs/>
          <w:szCs w:val="24"/>
        </w:rPr>
        <w:t xml:space="preserve">                      </w:t>
      </w:r>
      <w:hyperlink r:id="rId11" w:history="1">
        <w:r w:rsidRPr="004026DC">
          <w:rPr>
            <w:rStyle w:val="Hypertextovprepojenie"/>
            <w:rFonts w:ascii="Corbel" w:hAnsi="Corbel"/>
            <w:b/>
            <w:bCs/>
            <w:color w:val="auto"/>
            <w:szCs w:val="24"/>
            <w:u w:val="none"/>
          </w:rPr>
          <w:t>marian.giba@flaw.uniba.sk</w:t>
        </w:r>
      </w:hyperlink>
      <w:r w:rsidRPr="004026DC">
        <w:rPr>
          <w:rFonts w:ascii="Corbel" w:hAnsi="Corbel"/>
          <w:b/>
          <w:bCs/>
          <w:szCs w:val="24"/>
        </w:rPr>
        <w:t xml:space="preserve"> </w:t>
      </w:r>
    </w:p>
    <w:p w14:paraId="1725C857" w14:textId="0B0D5E6A" w:rsidR="00C83EDF" w:rsidRPr="004026DC" w:rsidRDefault="00C83EDF" w:rsidP="00C83EDF">
      <w:pPr>
        <w:rPr>
          <w:rFonts w:ascii="Corbel" w:hAnsi="Corbel"/>
          <w:b/>
          <w:bCs/>
          <w:szCs w:val="24"/>
        </w:rPr>
      </w:pPr>
      <w:r w:rsidRPr="004026DC">
        <w:rPr>
          <w:rFonts w:ascii="Corbel" w:hAnsi="Corbel"/>
          <w:b/>
          <w:bCs/>
          <w:szCs w:val="24"/>
        </w:rPr>
        <w:t xml:space="preserve">                      JUDr. František Pažitný, PhD. (miestnosť č. </w:t>
      </w:r>
      <w:r w:rsidR="006B5480">
        <w:rPr>
          <w:rFonts w:ascii="Corbel" w:hAnsi="Corbel"/>
          <w:b/>
          <w:bCs/>
          <w:szCs w:val="24"/>
        </w:rPr>
        <w:t>301</w:t>
      </w:r>
      <w:r w:rsidRPr="004026DC">
        <w:rPr>
          <w:rFonts w:ascii="Corbel" w:hAnsi="Corbel"/>
          <w:b/>
          <w:bCs/>
          <w:szCs w:val="24"/>
        </w:rPr>
        <w:t xml:space="preserve"> </w:t>
      </w:r>
      <w:r w:rsidR="006B5480">
        <w:rPr>
          <w:rFonts w:ascii="Corbel" w:hAnsi="Corbel"/>
          <w:b/>
          <w:bCs/>
          <w:szCs w:val="24"/>
        </w:rPr>
        <w:t>SB</w:t>
      </w:r>
      <w:r w:rsidRPr="004026DC">
        <w:rPr>
          <w:rFonts w:ascii="Corbel" w:hAnsi="Corbel"/>
          <w:b/>
          <w:bCs/>
          <w:szCs w:val="24"/>
        </w:rPr>
        <w:t xml:space="preserve">)            </w:t>
      </w:r>
    </w:p>
    <w:p w14:paraId="251A3F10" w14:textId="493F256D" w:rsidR="00C83EDF" w:rsidRPr="004026DC" w:rsidRDefault="00C83EDF" w:rsidP="00C83EDF">
      <w:pPr>
        <w:rPr>
          <w:rFonts w:ascii="Corbel" w:hAnsi="Corbel"/>
          <w:b/>
          <w:bCs/>
          <w:szCs w:val="24"/>
        </w:rPr>
      </w:pPr>
      <w:r w:rsidRPr="004026DC">
        <w:rPr>
          <w:rFonts w:ascii="Corbel" w:hAnsi="Corbel"/>
          <w:b/>
          <w:bCs/>
          <w:szCs w:val="24"/>
        </w:rPr>
        <w:t xml:space="preserve">                      frantisek.pazitny@flaw.uniba.sk</w:t>
      </w:r>
    </w:p>
    <w:p w14:paraId="25EB7A60" w14:textId="77777777" w:rsidR="00C83EDF" w:rsidRPr="004026DC" w:rsidRDefault="00C83EDF" w:rsidP="00C83EDF">
      <w:pPr>
        <w:rPr>
          <w:rFonts w:ascii="Corbel" w:hAnsi="Corbel"/>
          <w:b/>
          <w:bCs/>
          <w:szCs w:val="24"/>
        </w:rPr>
      </w:pPr>
    </w:p>
    <w:p w14:paraId="24FC4A4A" w14:textId="1E271D44" w:rsidR="00C83EDF" w:rsidRPr="004026DC" w:rsidRDefault="00C83EDF" w:rsidP="00C83EDF">
      <w:pPr>
        <w:rPr>
          <w:rFonts w:ascii="Corbel" w:hAnsi="Corbel"/>
          <w:b/>
          <w:bCs/>
          <w:szCs w:val="24"/>
        </w:rPr>
      </w:pPr>
      <w:r w:rsidRPr="004026DC">
        <w:rPr>
          <w:rFonts w:ascii="Corbel" w:hAnsi="Corbel"/>
          <w:b/>
          <w:bCs/>
          <w:szCs w:val="24"/>
        </w:rPr>
        <w:t>Výučba: piatok od 9:15 (miestnosť č. 519 NB)</w:t>
      </w:r>
    </w:p>
    <w:p w14:paraId="147B18BF" w14:textId="77777777" w:rsidR="00932124" w:rsidRDefault="00932124" w:rsidP="00932124">
      <w:pPr>
        <w:rPr>
          <w:rFonts w:ascii="Corbel" w:hAnsi="Corbel"/>
          <w:sz w:val="22"/>
          <w:szCs w:val="22"/>
        </w:rPr>
      </w:pPr>
    </w:p>
    <w:p w14:paraId="41F4397F" w14:textId="77777777" w:rsidR="00B20690" w:rsidRDefault="00B20690" w:rsidP="00932124">
      <w:pPr>
        <w:rPr>
          <w:rFonts w:ascii="Corbel" w:hAnsi="Corbel"/>
          <w:sz w:val="22"/>
          <w:szCs w:val="22"/>
        </w:rPr>
      </w:pPr>
    </w:p>
    <w:p w14:paraId="4E872C0D" w14:textId="1D27325B" w:rsidR="00B20690" w:rsidRDefault="00B20690" w:rsidP="00932124">
      <w:pPr>
        <w:rPr>
          <w:rFonts w:ascii="Corbel" w:hAnsi="Corbel"/>
          <w:b/>
          <w:bCs/>
          <w:sz w:val="22"/>
          <w:szCs w:val="22"/>
        </w:rPr>
      </w:pPr>
      <w:r w:rsidRPr="00B20690">
        <w:rPr>
          <w:rFonts w:ascii="Corbel" w:hAnsi="Corbel"/>
          <w:b/>
          <w:bCs/>
          <w:sz w:val="22"/>
          <w:szCs w:val="22"/>
        </w:rPr>
        <w:t xml:space="preserve">Témy prednášok: </w:t>
      </w:r>
    </w:p>
    <w:p w14:paraId="7E2F790D" w14:textId="77777777" w:rsidR="00B20690" w:rsidRDefault="00B20690" w:rsidP="00932124">
      <w:pPr>
        <w:rPr>
          <w:rFonts w:ascii="Corbel" w:hAnsi="Corbel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266CD" w14:paraId="2FA9CA0D" w14:textId="77777777" w:rsidTr="005266CD">
        <w:trPr>
          <w:trHeight w:val="978"/>
        </w:trPr>
        <w:tc>
          <w:tcPr>
            <w:tcW w:w="4508" w:type="dxa"/>
          </w:tcPr>
          <w:p w14:paraId="30AB7E06" w14:textId="77777777" w:rsidR="005266CD" w:rsidRDefault="005266CD" w:rsidP="005266CD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20.2.2026</w:t>
            </w:r>
          </w:p>
          <w:p w14:paraId="0BA4B625" w14:textId="3E5408EA" w:rsidR="00F52633" w:rsidRPr="005266CD" w:rsidRDefault="00F52633" w:rsidP="005266CD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Prednášajúci: JUDr. František Pažitný, PhD. </w:t>
            </w:r>
          </w:p>
        </w:tc>
        <w:tc>
          <w:tcPr>
            <w:tcW w:w="4508" w:type="dxa"/>
          </w:tcPr>
          <w:p w14:paraId="0DE3FA3F" w14:textId="77777777" w:rsidR="005266CD" w:rsidRDefault="005266CD" w:rsidP="005266CD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Organizačné pokyny</w:t>
            </w:r>
          </w:p>
          <w:p w14:paraId="227F847B" w14:textId="77777777" w:rsidR="005266CD" w:rsidRDefault="005266CD" w:rsidP="005266CD">
            <w:pPr>
              <w:rPr>
                <w:rFonts w:ascii="Corbel" w:hAnsi="Corbel"/>
                <w:sz w:val="22"/>
                <w:szCs w:val="22"/>
              </w:rPr>
            </w:pPr>
            <w:r w:rsidRPr="005266CD">
              <w:rPr>
                <w:rFonts w:ascii="Corbel" w:hAnsi="Corbel"/>
                <w:sz w:val="22"/>
                <w:szCs w:val="22"/>
              </w:rPr>
              <w:t>- spôsob výučby, spôsob hodnotenia, literatúra</w:t>
            </w:r>
          </w:p>
          <w:p w14:paraId="4E484ECD" w14:textId="77777777" w:rsidR="005266CD" w:rsidRDefault="005266CD" w:rsidP="005266CD">
            <w:pPr>
              <w:rPr>
                <w:rFonts w:ascii="Corbel" w:hAnsi="Corbel"/>
                <w:sz w:val="22"/>
                <w:szCs w:val="22"/>
              </w:rPr>
            </w:pPr>
          </w:p>
          <w:p w14:paraId="1B600595" w14:textId="77777777" w:rsidR="005266CD" w:rsidRPr="008F0A95" w:rsidRDefault="005266CD" w:rsidP="005266CD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8F0A95">
              <w:rPr>
                <w:rFonts w:ascii="Corbel" w:hAnsi="Corbel"/>
                <w:b/>
                <w:bCs/>
                <w:sz w:val="22"/>
                <w:szCs w:val="22"/>
              </w:rPr>
              <w:t>Všeobecne o nepísaných ústavných normách</w:t>
            </w:r>
          </w:p>
          <w:p w14:paraId="5E1BD230" w14:textId="49574727" w:rsidR="008F0A95" w:rsidRDefault="008F0A95" w:rsidP="005266CD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- pojem</w:t>
            </w:r>
          </w:p>
          <w:p w14:paraId="7DADDEC5" w14:textId="7493480F" w:rsidR="008F0A95" w:rsidRDefault="008F0A95" w:rsidP="005266CD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- funkcie</w:t>
            </w:r>
          </w:p>
          <w:p w14:paraId="48EC6349" w14:textId="0CD7AB91" w:rsidR="008F0A95" w:rsidRPr="005266CD" w:rsidRDefault="008F0A95" w:rsidP="005266CD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- charakteristika</w:t>
            </w:r>
          </w:p>
        </w:tc>
      </w:tr>
      <w:tr w:rsidR="008F0A95" w14:paraId="71EDA8D0" w14:textId="77777777" w:rsidTr="00B30BFB">
        <w:trPr>
          <w:trHeight w:val="978"/>
        </w:trPr>
        <w:tc>
          <w:tcPr>
            <w:tcW w:w="4508" w:type="dxa"/>
          </w:tcPr>
          <w:p w14:paraId="28434112" w14:textId="77777777" w:rsid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2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7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.2.2026</w:t>
            </w:r>
          </w:p>
          <w:p w14:paraId="21043D86" w14:textId="20CC2911" w:rsidR="00F52633" w:rsidRPr="005266CD" w:rsidRDefault="00F52633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Prednášajúci: JUDr. František Pažitný, PhD.</w:t>
            </w:r>
          </w:p>
        </w:tc>
        <w:tc>
          <w:tcPr>
            <w:tcW w:w="4508" w:type="dxa"/>
          </w:tcPr>
          <w:p w14:paraId="6C65ED66" w14:textId="294AE936" w:rsidR="008F0A95" w:rsidRP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Vzťah písaných a nepísaných </w:t>
            </w:r>
            <w:r w:rsidR="00766A5F">
              <w:rPr>
                <w:rFonts w:ascii="Corbel" w:hAnsi="Corbel"/>
                <w:b/>
                <w:bCs/>
                <w:sz w:val="22"/>
                <w:szCs w:val="22"/>
              </w:rPr>
              <w:t>ústavných noriem</w:t>
            </w:r>
          </w:p>
          <w:p w14:paraId="1D514D94" w14:textId="07E14391" w:rsidR="008F0A95" w:rsidRDefault="008F0A95" w:rsidP="00B30BFB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- miesto v ústavnom systéme a právnom poriadku</w:t>
            </w:r>
          </w:p>
          <w:p w14:paraId="215A761E" w14:textId="77777777" w:rsidR="008F0A95" w:rsidRDefault="008F0A95" w:rsidP="00B30BFB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- zmena Ústavy a nepísané ústavné normy</w:t>
            </w:r>
          </w:p>
          <w:p w14:paraId="259C22BE" w14:textId="76134F90" w:rsidR="0061425F" w:rsidRPr="005266CD" w:rsidRDefault="0061425F" w:rsidP="00B30BFB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 xml:space="preserve">- limity nepísaných ústavných noriem </w:t>
            </w:r>
          </w:p>
        </w:tc>
      </w:tr>
      <w:tr w:rsidR="008F0A95" w14:paraId="4BE265BE" w14:textId="77777777" w:rsidTr="00A276E5">
        <w:trPr>
          <w:trHeight w:val="1846"/>
        </w:trPr>
        <w:tc>
          <w:tcPr>
            <w:tcW w:w="4508" w:type="dxa"/>
          </w:tcPr>
          <w:p w14:paraId="5FE4CB38" w14:textId="77777777" w:rsid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6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3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7A50833A" w14:textId="46895618" w:rsidR="00F52633" w:rsidRPr="005266CD" w:rsidRDefault="00F52633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Prednášajúci: JUDr. František Pažitný, PhD.</w:t>
            </w:r>
          </w:p>
        </w:tc>
        <w:tc>
          <w:tcPr>
            <w:tcW w:w="4508" w:type="dxa"/>
          </w:tcPr>
          <w:p w14:paraId="76CDF865" w14:textId="382B2F9F" w:rsidR="00A276E5" w:rsidRDefault="00A276E5" w:rsidP="00A276E5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A276E5">
              <w:rPr>
                <w:rFonts w:ascii="Corbel" w:hAnsi="Corbel"/>
                <w:b/>
                <w:bCs/>
                <w:sz w:val="22"/>
                <w:szCs w:val="22"/>
              </w:rPr>
              <w:t xml:space="preserve">Vznik, zmena a zánik nepísaných </w:t>
            </w:r>
            <w:r w:rsidR="00766A5F">
              <w:rPr>
                <w:rFonts w:ascii="Corbel" w:hAnsi="Corbel"/>
                <w:b/>
                <w:bCs/>
                <w:sz w:val="22"/>
                <w:szCs w:val="22"/>
              </w:rPr>
              <w:t xml:space="preserve">ústavných </w:t>
            </w:r>
            <w:r w:rsidRPr="00A276E5">
              <w:rPr>
                <w:rFonts w:ascii="Corbel" w:hAnsi="Corbel"/>
                <w:b/>
                <w:bCs/>
                <w:sz w:val="22"/>
                <w:szCs w:val="22"/>
              </w:rPr>
              <w:t xml:space="preserve">noriem </w:t>
            </w:r>
          </w:p>
          <w:p w14:paraId="0977BBD0" w14:textId="5E3D6A3A" w:rsidR="000C6752" w:rsidRDefault="000C6752" w:rsidP="00A276E5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0C6752">
              <w:rPr>
                <w:rFonts w:ascii="Corbel" w:hAnsi="Corbel"/>
                <w:sz w:val="22"/>
                <w:szCs w:val="22"/>
              </w:rPr>
              <w:t>-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rbel" w:hAnsi="Corbel"/>
                <w:sz w:val="22"/>
                <w:szCs w:val="22"/>
              </w:rPr>
              <w:t>Materiálny prvok a jeho problematické aspekty</w:t>
            </w:r>
          </w:p>
          <w:p w14:paraId="7B28C0C2" w14:textId="4E4735E4" w:rsidR="000C6752" w:rsidRPr="00A276E5" w:rsidRDefault="00A276E5" w:rsidP="00A276E5">
            <w:pPr>
              <w:rPr>
                <w:rFonts w:ascii="Corbel" w:hAnsi="Corbel"/>
                <w:sz w:val="22"/>
                <w:szCs w:val="22"/>
              </w:rPr>
            </w:pPr>
            <w:r w:rsidRPr="00A276E5">
              <w:rPr>
                <w:rFonts w:ascii="Corbel" w:hAnsi="Corbel"/>
                <w:sz w:val="22"/>
                <w:szCs w:val="22"/>
              </w:rPr>
              <w:t>-</w:t>
            </w:r>
            <w:r w:rsidR="00766A5F">
              <w:rPr>
                <w:rFonts w:ascii="Corbel" w:hAnsi="Corbel"/>
                <w:sz w:val="22"/>
                <w:szCs w:val="22"/>
              </w:rPr>
              <w:t xml:space="preserve"> Časový faktor a vznik nepísaných ústavných noriem</w:t>
            </w:r>
          </w:p>
          <w:p w14:paraId="50F4CF88" w14:textId="77777777" w:rsidR="00A276E5" w:rsidRDefault="00A276E5" w:rsidP="00A276E5">
            <w:pPr>
              <w:rPr>
                <w:rFonts w:ascii="Corbel" w:hAnsi="Corbel"/>
                <w:sz w:val="22"/>
                <w:szCs w:val="22"/>
              </w:rPr>
            </w:pPr>
            <w:r w:rsidRPr="00A276E5">
              <w:rPr>
                <w:rFonts w:ascii="Corbel" w:hAnsi="Corbel"/>
                <w:sz w:val="22"/>
                <w:szCs w:val="22"/>
              </w:rPr>
              <w:t>-</w:t>
            </w:r>
            <w:r w:rsidR="00766A5F">
              <w:rPr>
                <w:rFonts w:ascii="Corbel" w:hAnsi="Corbel"/>
                <w:sz w:val="22"/>
                <w:szCs w:val="22"/>
              </w:rPr>
              <w:t xml:space="preserve"> Psychologický prvok a jeho vplyv na vznik</w:t>
            </w:r>
            <w:r w:rsidR="00645AC4">
              <w:rPr>
                <w:rFonts w:ascii="Corbel" w:hAnsi="Corbel"/>
                <w:sz w:val="22"/>
                <w:szCs w:val="22"/>
              </w:rPr>
              <w:t>, a </w:t>
            </w:r>
            <w:r w:rsidR="00766A5F">
              <w:rPr>
                <w:rFonts w:ascii="Corbel" w:hAnsi="Corbel"/>
                <w:sz w:val="22"/>
                <w:szCs w:val="22"/>
              </w:rPr>
              <w:t>zmenu nepísaných ústavných noriem</w:t>
            </w:r>
          </w:p>
          <w:p w14:paraId="643E7A30" w14:textId="42A30BA2" w:rsidR="000D782C" w:rsidRPr="00645AC4" w:rsidRDefault="000D782C" w:rsidP="00A276E5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- Ústavne relevantný dôvod</w:t>
            </w:r>
          </w:p>
        </w:tc>
      </w:tr>
      <w:tr w:rsidR="008F0A95" w14:paraId="7EAEB40C" w14:textId="77777777" w:rsidTr="00B30BFB">
        <w:trPr>
          <w:trHeight w:val="978"/>
        </w:trPr>
        <w:tc>
          <w:tcPr>
            <w:tcW w:w="4508" w:type="dxa"/>
          </w:tcPr>
          <w:p w14:paraId="465A5D88" w14:textId="77777777" w:rsid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13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3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12B6118B" w14:textId="7E31B0F3" w:rsidR="00F52633" w:rsidRPr="005266CD" w:rsidRDefault="00F52633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Prednášajúci: </w:t>
            </w:r>
            <w:r w:rsidRPr="00F52633">
              <w:rPr>
                <w:rFonts w:ascii="Corbel" w:hAnsi="Corbel"/>
                <w:b/>
                <w:bCs/>
                <w:sz w:val="22"/>
                <w:szCs w:val="22"/>
              </w:rPr>
              <w:t xml:space="preserve">prof. JUDr. Marián </w:t>
            </w:r>
            <w:proofErr w:type="spellStart"/>
            <w:r w:rsidRPr="00F52633">
              <w:rPr>
                <w:rFonts w:ascii="Corbel" w:hAnsi="Corbel"/>
                <w:b/>
                <w:bCs/>
                <w:sz w:val="22"/>
                <w:szCs w:val="22"/>
              </w:rPr>
              <w:t>Giba</w:t>
            </w:r>
            <w:proofErr w:type="spellEnd"/>
            <w:r w:rsidRPr="00F52633">
              <w:rPr>
                <w:rFonts w:ascii="Corbel" w:hAnsi="Corbel"/>
                <w:b/>
                <w:bCs/>
                <w:sz w:val="22"/>
                <w:szCs w:val="22"/>
              </w:rPr>
              <w:t>, PhD.</w:t>
            </w:r>
          </w:p>
        </w:tc>
        <w:tc>
          <w:tcPr>
            <w:tcW w:w="4508" w:type="dxa"/>
          </w:tcPr>
          <w:p w14:paraId="3B70EDCD" w14:textId="77777777" w:rsidR="005C19B9" w:rsidRDefault="005C19B9" w:rsidP="005C19B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5C19B9">
              <w:rPr>
                <w:rFonts w:ascii="Corbel" w:hAnsi="Corbel"/>
                <w:b/>
                <w:bCs/>
                <w:sz w:val="22"/>
                <w:szCs w:val="22"/>
              </w:rPr>
              <w:t>Nepísané ústavné normy vo Francúzsku</w:t>
            </w:r>
          </w:p>
          <w:p w14:paraId="2C304AD1" w14:textId="56B7D700" w:rsidR="00F52633" w:rsidRPr="00F52633" w:rsidRDefault="00F52633" w:rsidP="00F52633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 xml:space="preserve">- </w:t>
            </w:r>
            <w:r w:rsidRPr="00F52633">
              <w:rPr>
                <w:rFonts w:ascii="Corbel" w:hAnsi="Corbel"/>
                <w:sz w:val="22"/>
                <w:szCs w:val="22"/>
              </w:rPr>
              <w:t>historické základy nepísaných ústavných noriem</w:t>
            </w:r>
          </w:p>
          <w:p w14:paraId="53B2EEE5" w14:textId="20F2DE60" w:rsidR="00F52633" w:rsidRPr="00F52633" w:rsidRDefault="00F52633" w:rsidP="00F52633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 xml:space="preserve">- </w:t>
            </w:r>
            <w:r w:rsidRPr="00F52633">
              <w:rPr>
                <w:rFonts w:ascii="Corbel" w:hAnsi="Corbel"/>
                <w:sz w:val="22"/>
                <w:szCs w:val="22"/>
              </w:rPr>
              <w:t>nepísané ústavné normy vo vzťahu zákonodarnej a výkonnej moci</w:t>
            </w:r>
          </w:p>
          <w:p w14:paraId="12839F29" w14:textId="2CBE9B85" w:rsidR="00F52633" w:rsidRPr="00F52633" w:rsidRDefault="00F52633" w:rsidP="00F52633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 xml:space="preserve">- </w:t>
            </w:r>
            <w:r w:rsidRPr="00F52633">
              <w:rPr>
                <w:rFonts w:ascii="Corbel" w:hAnsi="Corbel"/>
                <w:sz w:val="22"/>
                <w:szCs w:val="22"/>
              </w:rPr>
              <w:t>nepísané ústavné normy ak</w:t>
            </w:r>
            <w:r w:rsidR="002A69DE">
              <w:rPr>
                <w:rFonts w:ascii="Corbel" w:hAnsi="Corbel"/>
                <w:sz w:val="22"/>
                <w:szCs w:val="22"/>
              </w:rPr>
              <w:t>o</w:t>
            </w:r>
            <w:r w:rsidRPr="00F52633">
              <w:rPr>
                <w:rFonts w:ascii="Corbel" w:hAnsi="Corbel"/>
                <w:sz w:val="22"/>
                <w:szCs w:val="22"/>
              </w:rPr>
              <w:t xml:space="preserve"> kľúčový faktor fungovania exekutívy V. republiky</w:t>
            </w:r>
          </w:p>
          <w:p w14:paraId="3456BD73" w14:textId="3A88C668" w:rsidR="003A6E1E" w:rsidRPr="003A6E1E" w:rsidRDefault="003A6E1E" w:rsidP="003A6E1E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</w:tr>
      <w:tr w:rsidR="008F0A95" w14:paraId="52245393" w14:textId="77777777" w:rsidTr="00B30BFB">
        <w:trPr>
          <w:trHeight w:val="978"/>
        </w:trPr>
        <w:tc>
          <w:tcPr>
            <w:tcW w:w="4508" w:type="dxa"/>
          </w:tcPr>
          <w:p w14:paraId="22A8230A" w14:textId="77777777" w:rsid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lastRenderedPageBreak/>
              <w:t>20.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3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60DC8A6B" w14:textId="544B4DBD" w:rsidR="00F52633" w:rsidRPr="005266CD" w:rsidRDefault="00F52633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Prednášajúci: JUDr. František Pažitný, PhD.</w:t>
            </w:r>
          </w:p>
        </w:tc>
        <w:tc>
          <w:tcPr>
            <w:tcW w:w="4508" w:type="dxa"/>
          </w:tcPr>
          <w:p w14:paraId="2FCE7178" w14:textId="65BFFE47" w:rsidR="005C19B9" w:rsidRDefault="005C19B9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5C19B9">
              <w:rPr>
                <w:rFonts w:ascii="Corbel" w:hAnsi="Corbel"/>
                <w:b/>
                <w:bCs/>
                <w:sz w:val="22"/>
                <w:szCs w:val="22"/>
              </w:rPr>
              <w:t>Nepísané ústavné normy v Spojenom Kráľovstve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 </w:t>
            </w:r>
          </w:p>
          <w:p w14:paraId="2E6A34B4" w14:textId="6210ED39" w:rsidR="00F52633" w:rsidRPr="00F52633" w:rsidRDefault="00F52633" w:rsidP="00B30BFB">
            <w:pPr>
              <w:rPr>
                <w:rFonts w:ascii="Corbel" w:hAnsi="Corbel"/>
                <w:sz w:val="22"/>
                <w:szCs w:val="22"/>
              </w:rPr>
            </w:pPr>
            <w:r w:rsidRPr="000C6752">
              <w:rPr>
                <w:rFonts w:ascii="Corbel" w:hAnsi="Corbel"/>
                <w:sz w:val="22"/>
                <w:szCs w:val="22"/>
              </w:rPr>
              <w:t>-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rbel" w:hAnsi="Corbel"/>
                <w:sz w:val="22"/>
                <w:szCs w:val="22"/>
              </w:rPr>
              <w:t xml:space="preserve"> </w:t>
            </w:r>
            <w:r w:rsidRPr="00F52633">
              <w:rPr>
                <w:rFonts w:ascii="Corbel" w:hAnsi="Corbel"/>
                <w:sz w:val="22"/>
                <w:szCs w:val="22"/>
              </w:rPr>
              <w:t>historické základy nepísaných ústavných noriem</w:t>
            </w:r>
          </w:p>
          <w:p w14:paraId="43F33C4F" w14:textId="50F0AFB5" w:rsidR="003A6E1E" w:rsidRPr="003A6E1E" w:rsidRDefault="003A6E1E" w:rsidP="00B30BFB">
            <w:pPr>
              <w:rPr>
                <w:rFonts w:ascii="Corbel" w:hAnsi="Corbel"/>
                <w:sz w:val="22"/>
                <w:szCs w:val="22"/>
              </w:rPr>
            </w:pPr>
            <w:r w:rsidRPr="003A6E1E">
              <w:rPr>
                <w:rFonts w:ascii="Corbel" w:hAnsi="Corbel"/>
                <w:sz w:val="22"/>
                <w:szCs w:val="22"/>
              </w:rPr>
              <w:t>-</w:t>
            </w:r>
            <w:r w:rsidR="00A81B37">
              <w:rPr>
                <w:rFonts w:ascii="Corbel" w:hAnsi="Corbel"/>
                <w:sz w:val="22"/>
                <w:szCs w:val="22"/>
              </w:rPr>
              <w:t xml:space="preserve"> postavenie a kategorizácia nepísaných ústavných noriem</w:t>
            </w:r>
          </w:p>
          <w:p w14:paraId="2AE945B7" w14:textId="175F90E0" w:rsidR="00F52633" w:rsidRPr="00A81B37" w:rsidRDefault="003A6E1E" w:rsidP="00B30BFB">
            <w:pPr>
              <w:rPr>
                <w:rFonts w:ascii="Corbel" w:hAnsi="Corbel"/>
                <w:sz w:val="22"/>
                <w:szCs w:val="22"/>
              </w:rPr>
            </w:pPr>
            <w:r w:rsidRPr="003A6E1E">
              <w:rPr>
                <w:rFonts w:ascii="Corbel" w:hAnsi="Corbel"/>
                <w:sz w:val="22"/>
                <w:szCs w:val="22"/>
              </w:rPr>
              <w:t>-</w:t>
            </w:r>
            <w:r w:rsidR="00A81B37">
              <w:rPr>
                <w:rFonts w:ascii="Corbel" w:hAnsi="Corbel"/>
                <w:sz w:val="22"/>
                <w:szCs w:val="22"/>
              </w:rPr>
              <w:t xml:space="preserve"> povaha nepísaných ústavných noriem</w:t>
            </w:r>
          </w:p>
        </w:tc>
      </w:tr>
      <w:tr w:rsidR="008F0A95" w14:paraId="79E66E15" w14:textId="77777777" w:rsidTr="00B30BFB">
        <w:trPr>
          <w:trHeight w:val="978"/>
        </w:trPr>
        <w:tc>
          <w:tcPr>
            <w:tcW w:w="4508" w:type="dxa"/>
          </w:tcPr>
          <w:p w14:paraId="4EAF7B84" w14:textId="77777777" w:rsid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2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7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3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0F33373E" w14:textId="3D22671F" w:rsidR="00F52633" w:rsidRPr="005266CD" w:rsidRDefault="00F52633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Prednášajúci: JUDr. František Pažitný, PhD.</w:t>
            </w:r>
          </w:p>
        </w:tc>
        <w:tc>
          <w:tcPr>
            <w:tcW w:w="4508" w:type="dxa"/>
          </w:tcPr>
          <w:p w14:paraId="65C62481" w14:textId="77777777" w:rsidR="008F0A95" w:rsidRDefault="004646E6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4646E6">
              <w:rPr>
                <w:rFonts w:ascii="Corbel" w:hAnsi="Corbel"/>
                <w:b/>
                <w:bCs/>
                <w:sz w:val="22"/>
                <w:szCs w:val="22"/>
              </w:rPr>
              <w:t>Nepísané ústavné normy a zákonodarná moc v Slovenskej republike</w:t>
            </w:r>
          </w:p>
          <w:p w14:paraId="44B72A2D" w14:textId="51660F61" w:rsidR="004646E6" w:rsidRPr="004646E6" w:rsidRDefault="004646E6" w:rsidP="004646E6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>-</w:t>
            </w:r>
            <w:r>
              <w:rPr>
                <w:rFonts w:ascii="Corbel" w:hAnsi="Corbel"/>
                <w:sz w:val="22"/>
                <w:szCs w:val="22"/>
              </w:rPr>
              <w:t xml:space="preserve"> skracovanie volebného obdobia Národnej rady</w:t>
            </w:r>
          </w:p>
          <w:p w14:paraId="2792FD70" w14:textId="3DD9F983" w:rsidR="004646E6" w:rsidRPr="004646E6" w:rsidRDefault="004646E6" w:rsidP="004646E6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>-</w:t>
            </w:r>
            <w:r>
              <w:rPr>
                <w:rFonts w:ascii="Corbel" w:hAnsi="Corbel"/>
                <w:sz w:val="22"/>
                <w:szCs w:val="22"/>
              </w:rPr>
              <w:t xml:space="preserve"> Zmena ústavy prostredníctvom ústavných zákonov</w:t>
            </w:r>
          </w:p>
          <w:p w14:paraId="56475B26" w14:textId="77777777" w:rsidR="004646E6" w:rsidRDefault="004646E6" w:rsidP="004646E6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>-</w:t>
            </w:r>
            <w:r>
              <w:rPr>
                <w:rFonts w:ascii="Corbel" w:hAnsi="Corbel"/>
                <w:sz w:val="22"/>
                <w:szCs w:val="22"/>
              </w:rPr>
              <w:t xml:space="preserve"> Kreácia orgánov Národnej rady</w:t>
            </w:r>
          </w:p>
          <w:p w14:paraId="49D134E1" w14:textId="7432B41B" w:rsidR="004646E6" w:rsidRPr="004646E6" w:rsidRDefault="004646E6" w:rsidP="004646E6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 xml:space="preserve">- </w:t>
            </w:r>
            <w:r>
              <w:rPr>
                <w:rFonts w:ascii="Corbel" w:hAnsi="Corbel"/>
                <w:sz w:val="22"/>
                <w:szCs w:val="22"/>
              </w:rPr>
              <w:t>Nepísané ústavné normy a prerokovanie vyslovenia nedôvery</w:t>
            </w:r>
          </w:p>
        </w:tc>
      </w:tr>
      <w:tr w:rsidR="008F0A95" w14:paraId="1D6EE9B4" w14:textId="77777777" w:rsidTr="00B30BFB">
        <w:trPr>
          <w:trHeight w:val="978"/>
        </w:trPr>
        <w:tc>
          <w:tcPr>
            <w:tcW w:w="4508" w:type="dxa"/>
          </w:tcPr>
          <w:p w14:paraId="47D81EAE" w14:textId="77777777" w:rsid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3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4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3A7FC529" w14:textId="3FE22CF2" w:rsidR="00F52633" w:rsidRPr="005266CD" w:rsidRDefault="00F52633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6D4C2687" w14:textId="45FA176B" w:rsidR="008F0A95" w:rsidRPr="004646E6" w:rsidRDefault="006706E8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4646E6">
              <w:rPr>
                <w:rFonts w:ascii="Corbel" w:hAnsi="Corbel"/>
                <w:b/>
                <w:bCs/>
                <w:sz w:val="22"/>
                <w:szCs w:val="22"/>
              </w:rPr>
              <w:t>Výučba sa nekoná (Veľká noc)</w:t>
            </w:r>
          </w:p>
        </w:tc>
      </w:tr>
      <w:tr w:rsidR="008F0A95" w14:paraId="2082267D" w14:textId="77777777" w:rsidTr="00B30BFB">
        <w:trPr>
          <w:trHeight w:val="978"/>
        </w:trPr>
        <w:tc>
          <w:tcPr>
            <w:tcW w:w="4508" w:type="dxa"/>
          </w:tcPr>
          <w:p w14:paraId="47AB6056" w14:textId="77777777" w:rsid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10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4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3310EE1D" w14:textId="149BAAA5" w:rsidR="00F52633" w:rsidRPr="005266CD" w:rsidRDefault="00F52633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Prednášajúci: </w:t>
            </w:r>
            <w:r w:rsidRPr="00F52633">
              <w:rPr>
                <w:rFonts w:ascii="Corbel" w:hAnsi="Corbel"/>
                <w:b/>
                <w:bCs/>
                <w:sz w:val="22"/>
                <w:szCs w:val="22"/>
              </w:rPr>
              <w:t xml:space="preserve">prof. JUDr. Marián </w:t>
            </w:r>
            <w:proofErr w:type="spellStart"/>
            <w:r w:rsidRPr="00F52633">
              <w:rPr>
                <w:rFonts w:ascii="Corbel" w:hAnsi="Corbel"/>
                <w:b/>
                <w:bCs/>
                <w:sz w:val="22"/>
                <w:szCs w:val="22"/>
              </w:rPr>
              <w:t>Giba</w:t>
            </w:r>
            <w:proofErr w:type="spellEnd"/>
            <w:r w:rsidRPr="00F52633">
              <w:rPr>
                <w:rFonts w:ascii="Corbel" w:hAnsi="Corbel"/>
                <w:b/>
                <w:bCs/>
                <w:sz w:val="22"/>
                <w:szCs w:val="22"/>
              </w:rPr>
              <w:t>, PhD.</w:t>
            </w:r>
          </w:p>
        </w:tc>
        <w:tc>
          <w:tcPr>
            <w:tcW w:w="4508" w:type="dxa"/>
          </w:tcPr>
          <w:p w14:paraId="6387B171" w14:textId="77777777" w:rsidR="008F0A95" w:rsidRDefault="004646E6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4646E6">
              <w:rPr>
                <w:rFonts w:ascii="Corbel" w:hAnsi="Corbel"/>
                <w:b/>
                <w:bCs/>
                <w:sz w:val="22"/>
                <w:szCs w:val="22"/>
              </w:rPr>
              <w:t>Nepísané ústavné normy a prezident Slovenskej republiky I</w:t>
            </w:r>
          </w:p>
          <w:p w14:paraId="25A1AD9D" w14:textId="7723B44F" w:rsidR="004646E6" w:rsidRPr="004646E6" w:rsidRDefault="004646E6" w:rsidP="00B30BFB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>-</w:t>
            </w:r>
            <w:r w:rsidR="00766A5F">
              <w:rPr>
                <w:rFonts w:ascii="Corbel" w:hAnsi="Corbel"/>
                <w:sz w:val="22"/>
                <w:szCs w:val="22"/>
              </w:rPr>
              <w:t xml:space="preserve"> kreačné právomoci vo vzťahu k vláde</w:t>
            </w:r>
          </w:p>
          <w:p w14:paraId="21DE3A0D" w14:textId="77777777" w:rsidR="004646E6" w:rsidRDefault="004646E6" w:rsidP="00B30BFB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>-</w:t>
            </w:r>
            <w:r w:rsidR="00766A5F">
              <w:rPr>
                <w:rFonts w:ascii="Corbel" w:hAnsi="Corbel"/>
                <w:sz w:val="22"/>
                <w:szCs w:val="22"/>
              </w:rPr>
              <w:t xml:space="preserve"> poverenie na zostavenie vlády</w:t>
            </w:r>
          </w:p>
          <w:p w14:paraId="6B9A7B89" w14:textId="721B704F" w:rsidR="00766A5F" w:rsidRPr="00766A5F" w:rsidRDefault="00766A5F" w:rsidP="00B30BFB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- menovanie a odvolávanie členov vlády</w:t>
            </w:r>
          </w:p>
        </w:tc>
      </w:tr>
      <w:tr w:rsidR="008F0A95" w14:paraId="52D7E966" w14:textId="77777777" w:rsidTr="00B30BFB">
        <w:trPr>
          <w:trHeight w:val="978"/>
        </w:trPr>
        <w:tc>
          <w:tcPr>
            <w:tcW w:w="4508" w:type="dxa"/>
          </w:tcPr>
          <w:p w14:paraId="45B9336B" w14:textId="77777777" w:rsid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17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4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72ADAEDB" w14:textId="4045B474" w:rsidR="00F52633" w:rsidRPr="005266CD" w:rsidRDefault="000C6752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Prednášajúci: JUDr. František Pažitný, PhD.</w:t>
            </w:r>
          </w:p>
        </w:tc>
        <w:tc>
          <w:tcPr>
            <w:tcW w:w="4508" w:type="dxa"/>
          </w:tcPr>
          <w:p w14:paraId="56402A8F" w14:textId="77777777" w:rsidR="008F0A95" w:rsidRDefault="004646E6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4646E6">
              <w:rPr>
                <w:rFonts w:ascii="Corbel" w:hAnsi="Corbel"/>
                <w:b/>
                <w:bCs/>
                <w:sz w:val="22"/>
                <w:szCs w:val="22"/>
              </w:rPr>
              <w:t>Nepísané ústavné normy a prezident Slovenskej republiky II</w:t>
            </w:r>
          </w:p>
          <w:p w14:paraId="5F0E9DED" w14:textId="6D783B13" w:rsidR="004646E6" w:rsidRPr="004646E6" w:rsidRDefault="004646E6" w:rsidP="00B30BFB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>-</w:t>
            </w:r>
            <w:r w:rsidR="00766A5F">
              <w:rPr>
                <w:rFonts w:ascii="Corbel" w:hAnsi="Corbel"/>
                <w:sz w:val="22"/>
                <w:szCs w:val="22"/>
              </w:rPr>
              <w:t xml:space="preserve"> kreačné právomoci k iným orgánom verejnej moci</w:t>
            </w:r>
          </w:p>
          <w:p w14:paraId="2930DE96" w14:textId="24711376" w:rsidR="004646E6" w:rsidRPr="00844C86" w:rsidRDefault="004646E6" w:rsidP="00B30BFB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>-</w:t>
            </w:r>
            <w:r w:rsidR="00766A5F">
              <w:rPr>
                <w:rFonts w:ascii="Corbel" w:hAnsi="Corbel"/>
                <w:sz w:val="22"/>
                <w:szCs w:val="22"/>
              </w:rPr>
              <w:t xml:space="preserve"> </w:t>
            </w:r>
            <w:r w:rsidR="005C6E70">
              <w:rPr>
                <w:rFonts w:ascii="Corbel" w:hAnsi="Corbel"/>
                <w:sz w:val="22"/>
                <w:szCs w:val="22"/>
              </w:rPr>
              <w:t>zastupovanie štátu na Európske rade (Summit EÚ) a Severoatlantickej rade (Summit NATO)</w:t>
            </w:r>
          </w:p>
        </w:tc>
      </w:tr>
      <w:tr w:rsidR="008F0A95" w14:paraId="27476384" w14:textId="77777777" w:rsidTr="00B30BFB">
        <w:trPr>
          <w:trHeight w:val="978"/>
        </w:trPr>
        <w:tc>
          <w:tcPr>
            <w:tcW w:w="4508" w:type="dxa"/>
          </w:tcPr>
          <w:p w14:paraId="15F78543" w14:textId="77777777" w:rsidR="008F0A95" w:rsidRDefault="008F0A95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24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4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697A5F52" w14:textId="3CD9BC63" w:rsidR="00F52633" w:rsidRPr="005266CD" w:rsidRDefault="000C6752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Prednášajúci: </w:t>
            </w:r>
            <w:r w:rsidRPr="00F52633">
              <w:rPr>
                <w:rFonts w:ascii="Corbel" w:hAnsi="Corbel"/>
                <w:b/>
                <w:bCs/>
                <w:sz w:val="22"/>
                <w:szCs w:val="22"/>
              </w:rPr>
              <w:t xml:space="preserve">prof. JUDr. Marián </w:t>
            </w:r>
            <w:proofErr w:type="spellStart"/>
            <w:r w:rsidRPr="00F52633">
              <w:rPr>
                <w:rFonts w:ascii="Corbel" w:hAnsi="Corbel"/>
                <w:b/>
                <w:bCs/>
                <w:sz w:val="22"/>
                <w:szCs w:val="22"/>
              </w:rPr>
              <w:t>Giba</w:t>
            </w:r>
            <w:proofErr w:type="spellEnd"/>
            <w:r w:rsidRPr="00F52633">
              <w:rPr>
                <w:rFonts w:ascii="Corbel" w:hAnsi="Corbel"/>
                <w:b/>
                <w:bCs/>
                <w:sz w:val="22"/>
                <w:szCs w:val="22"/>
              </w:rPr>
              <w:t>, PhD.</w:t>
            </w:r>
          </w:p>
        </w:tc>
        <w:tc>
          <w:tcPr>
            <w:tcW w:w="4508" w:type="dxa"/>
          </w:tcPr>
          <w:p w14:paraId="5772C140" w14:textId="5B84990A" w:rsidR="008F0A95" w:rsidRDefault="004646E6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4646E6">
              <w:rPr>
                <w:rFonts w:ascii="Corbel" w:hAnsi="Corbel"/>
                <w:b/>
                <w:bCs/>
                <w:sz w:val="22"/>
                <w:szCs w:val="22"/>
              </w:rPr>
              <w:t xml:space="preserve">Nepísané ústavné normy a vláda </w:t>
            </w:r>
            <w:r w:rsidR="000C6752">
              <w:rPr>
                <w:rFonts w:ascii="Corbel" w:hAnsi="Corbel"/>
                <w:b/>
                <w:bCs/>
                <w:sz w:val="22"/>
                <w:szCs w:val="22"/>
              </w:rPr>
              <w:t>S</w:t>
            </w:r>
            <w:r w:rsidRPr="004646E6">
              <w:rPr>
                <w:rFonts w:ascii="Corbel" w:hAnsi="Corbel"/>
                <w:b/>
                <w:bCs/>
                <w:sz w:val="22"/>
                <w:szCs w:val="22"/>
              </w:rPr>
              <w:t>lovenskej republiky</w:t>
            </w:r>
          </w:p>
          <w:p w14:paraId="0D8741D0" w14:textId="14A652F4" w:rsidR="004646E6" w:rsidRPr="004646E6" w:rsidRDefault="004646E6" w:rsidP="00B30BFB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>-</w:t>
            </w:r>
            <w:r w:rsidR="00766A5F">
              <w:rPr>
                <w:rFonts w:ascii="Corbel" w:hAnsi="Corbel"/>
                <w:sz w:val="22"/>
                <w:szCs w:val="22"/>
              </w:rPr>
              <w:t xml:space="preserve"> Demisia predsedu vlády</w:t>
            </w:r>
          </w:p>
          <w:p w14:paraId="03350710" w14:textId="6372CE86" w:rsidR="004646E6" w:rsidRDefault="004646E6" w:rsidP="00B30BFB">
            <w:pPr>
              <w:rPr>
                <w:rFonts w:ascii="Corbel" w:hAnsi="Corbel"/>
                <w:sz w:val="22"/>
                <w:szCs w:val="22"/>
              </w:rPr>
            </w:pPr>
            <w:r w:rsidRPr="004646E6">
              <w:rPr>
                <w:rFonts w:ascii="Corbel" w:hAnsi="Corbel"/>
                <w:sz w:val="22"/>
                <w:szCs w:val="22"/>
              </w:rPr>
              <w:t>-</w:t>
            </w:r>
            <w:r w:rsidR="00766A5F">
              <w:rPr>
                <w:rFonts w:ascii="Corbel" w:hAnsi="Corbel"/>
                <w:sz w:val="22"/>
                <w:szCs w:val="22"/>
              </w:rPr>
              <w:t xml:space="preserve"> kreačné právomoci vlády</w:t>
            </w:r>
          </w:p>
          <w:p w14:paraId="6891123D" w14:textId="298041F4" w:rsidR="005C6E70" w:rsidRPr="004646E6" w:rsidRDefault="005C6E70" w:rsidP="00B30BFB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- vplyv nepísaných ústavných noriem na fungovanie odvolanej vlády</w:t>
            </w:r>
          </w:p>
          <w:p w14:paraId="12D8EEA1" w14:textId="21A31DFD" w:rsidR="004646E6" w:rsidRPr="004646E6" w:rsidRDefault="004646E6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</w:tr>
      <w:tr w:rsidR="008F0A95" w14:paraId="6D42FF28" w14:textId="77777777" w:rsidTr="00B30BFB">
        <w:trPr>
          <w:trHeight w:val="978"/>
        </w:trPr>
        <w:tc>
          <w:tcPr>
            <w:tcW w:w="4508" w:type="dxa"/>
          </w:tcPr>
          <w:p w14:paraId="347D0786" w14:textId="796FE52B" w:rsidR="008F0A95" w:rsidRPr="005266CD" w:rsidRDefault="006706E8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1</w:t>
            </w:r>
            <w:r w:rsidR="008F0A95"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5</w:t>
            </w:r>
            <w:r w:rsidR="008F0A95"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</w:tc>
        <w:tc>
          <w:tcPr>
            <w:tcW w:w="4508" w:type="dxa"/>
          </w:tcPr>
          <w:p w14:paraId="0087BC2C" w14:textId="77777777" w:rsidR="008F0A95" w:rsidRDefault="006706E8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61425F">
              <w:rPr>
                <w:rFonts w:ascii="Corbel" w:hAnsi="Corbel"/>
                <w:b/>
                <w:bCs/>
                <w:sz w:val="22"/>
                <w:szCs w:val="22"/>
              </w:rPr>
              <w:t>Výučba sa nekoná (štátny sviatok)</w:t>
            </w:r>
          </w:p>
          <w:p w14:paraId="3860339E" w14:textId="7F42ED1F" w:rsidR="00766A5F" w:rsidRPr="0061425F" w:rsidRDefault="00766A5F" w:rsidP="00766A5F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  <w:p w14:paraId="0FA5F8B5" w14:textId="6C4899A8" w:rsidR="00766A5F" w:rsidRPr="0061425F" w:rsidRDefault="00766A5F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</w:tr>
      <w:tr w:rsidR="006706E8" w14:paraId="50EF728B" w14:textId="77777777" w:rsidTr="00B30BFB">
        <w:trPr>
          <w:trHeight w:val="978"/>
        </w:trPr>
        <w:tc>
          <w:tcPr>
            <w:tcW w:w="4508" w:type="dxa"/>
          </w:tcPr>
          <w:p w14:paraId="0DB66D77" w14:textId="77777777" w:rsidR="006706E8" w:rsidRDefault="006706E8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8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5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2136A9B3" w14:textId="2A9215DF" w:rsidR="00F52633" w:rsidRPr="005266CD" w:rsidRDefault="00F52633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Prednášajúci: JUDr. František Pažitný, PhD.</w:t>
            </w:r>
          </w:p>
        </w:tc>
        <w:tc>
          <w:tcPr>
            <w:tcW w:w="4508" w:type="dxa"/>
          </w:tcPr>
          <w:p w14:paraId="05580458" w14:textId="09D9ABFC" w:rsidR="006706E8" w:rsidRDefault="002A69DE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4646E6">
              <w:rPr>
                <w:rFonts w:ascii="Corbel" w:hAnsi="Corbel"/>
                <w:b/>
                <w:bCs/>
                <w:sz w:val="22"/>
                <w:szCs w:val="22"/>
              </w:rPr>
              <w:t>Nepísané ústavné normy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 a</w:t>
            </w:r>
            <w:r w:rsidR="00A27357">
              <w:rPr>
                <w:rFonts w:ascii="Corbel" w:hAnsi="Corbel"/>
                <w:b/>
                <w:bCs/>
                <w:sz w:val="22"/>
                <w:szCs w:val="22"/>
              </w:rPr>
              <w:t> 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Ústavn</w:t>
            </w:r>
            <w:r w:rsidR="00A27357">
              <w:rPr>
                <w:rFonts w:ascii="Corbel" w:hAnsi="Corbel"/>
                <w:b/>
                <w:bCs/>
                <w:sz w:val="22"/>
                <w:szCs w:val="22"/>
              </w:rPr>
              <w:t xml:space="preserve">é súdy Českej a 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Slovenskej republiky</w:t>
            </w:r>
          </w:p>
          <w:p w14:paraId="14F8D3C2" w14:textId="4323E7C2" w:rsidR="002A69DE" w:rsidRPr="002A69DE" w:rsidRDefault="002A69DE" w:rsidP="00B30BFB">
            <w:pPr>
              <w:rPr>
                <w:rFonts w:ascii="Corbel" w:hAnsi="Corbel"/>
                <w:sz w:val="22"/>
                <w:szCs w:val="22"/>
              </w:rPr>
            </w:pPr>
            <w:r w:rsidRPr="000C6752">
              <w:rPr>
                <w:rFonts w:ascii="Corbel" w:hAnsi="Corbel"/>
                <w:sz w:val="22"/>
                <w:szCs w:val="22"/>
              </w:rPr>
              <w:t>-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rbel" w:hAnsi="Corbel"/>
                <w:sz w:val="22"/>
                <w:szCs w:val="22"/>
              </w:rPr>
              <w:t>prístup ústavného súdu k nepísaným ústavným normám</w:t>
            </w:r>
          </w:p>
          <w:p w14:paraId="00CCEEBD" w14:textId="09E5F741" w:rsidR="002A69DE" w:rsidRPr="002A69DE" w:rsidRDefault="002A69DE" w:rsidP="00B30BFB">
            <w:pPr>
              <w:rPr>
                <w:rFonts w:ascii="Corbel" w:hAnsi="Corbel"/>
                <w:sz w:val="22"/>
                <w:szCs w:val="22"/>
              </w:rPr>
            </w:pPr>
            <w:r w:rsidRPr="000C6752">
              <w:rPr>
                <w:rFonts w:ascii="Corbel" w:hAnsi="Corbel"/>
                <w:sz w:val="22"/>
                <w:szCs w:val="22"/>
              </w:rPr>
              <w:t xml:space="preserve">- </w:t>
            </w:r>
            <w:r>
              <w:rPr>
                <w:rFonts w:ascii="Corbel" w:hAnsi="Corbel"/>
                <w:sz w:val="22"/>
                <w:szCs w:val="22"/>
              </w:rPr>
              <w:t>aplikácia a interpretácia nepísaných ústavných noriem ústavným súdom</w:t>
            </w:r>
          </w:p>
        </w:tc>
      </w:tr>
      <w:tr w:rsidR="006706E8" w14:paraId="7F99AE5C" w14:textId="77777777" w:rsidTr="00B30BFB">
        <w:trPr>
          <w:trHeight w:val="978"/>
        </w:trPr>
        <w:tc>
          <w:tcPr>
            <w:tcW w:w="4508" w:type="dxa"/>
          </w:tcPr>
          <w:p w14:paraId="440F9583" w14:textId="77777777" w:rsidR="006706E8" w:rsidRDefault="006706E8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lastRenderedPageBreak/>
              <w:t>15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5</w:t>
            </w:r>
            <w:r w:rsidRPr="005266CD">
              <w:rPr>
                <w:rFonts w:ascii="Corbel" w:hAnsi="Corbel"/>
                <w:b/>
                <w:bCs/>
                <w:sz w:val="22"/>
                <w:szCs w:val="22"/>
              </w:rPr>
              <w:t>.2026</w:t>
            </w:r>
          </w:p>
          <w:p w14:paraId="5A6AF4D0" w14:textId="24E79EC1" w:rsidR="00F52633" w:rsidRPr="005266CD" w:rsidRDefault="00F52633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>Prednášajúci: JUDr. František Pažitný, PhD.</w:t>
            </w:r>
          </w:p>
        </w:tc>
        <w:tc>
          <w:tcPr>
            <w:tcW w:w="4508" w:type="dxa"/>
          </w:tcPr>
          <w:p w14:paraId="569A0CBC" w14:textId="7C9B0779" w:rsidR="006706E8" w:rsidRDefault="0061425F" w:rsidP="00B30BFB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61425F">
              <w:rPr>
                <w:rFonts w:ascii="Corbel" w:hAnsi="Corbel"/>
                <w:b/>
                <w:bCs/>
                <w:sz w:val="22"/>
                <w:szCs w:val="22"/>
              </w:rPr>
              <w:t>Nepísané ústavné normy a uzatváranie medzinárodných zmlúv</w:t>
            </w:r>
            <w:r w:rsidR="009F0D4D">
              <w:rPr>
                <w:rFonts w:ascii="Corbel" w:hAnsi="Corbel"/>
                <w:b/>
                <w:bCs/>
                <w:sz w:val="22"/>
                <w:szCs w:val="22"/>
              </w:rPr>
              <w:t xml:space="preserve"> v Slovenskej republike</w:t>
            </w:r>
          </w:p>
          <w:p w14:paraId="02A44663" w14:textId="3E2C14DF" w:rsidR="0061425F" w:rsidRPr="0061425F" w:rsidRDefault="0061425F" w:rsidP="00B30BFB">
            <w:pPr>
              <w:rPr>
                <w:rFonts w:ascii="Corbel" w:hAnsi="Corbel"/>
                <w:sz w:val="22"/>
                <w:szCs w:val="22"/>
              </w:rPr>
            </w:pPr>
            <w:r w:rsidRPr="0061425F">
              <w:rPr>
                <w:rFonts w:ascii="Corbel" w:hAnsi="Corbel"/>
                <w:sz w:val="22"/>
                <w:szCs w:val="22"/>
              </w:rPr>
              <w:t>-</w:t>
            </w:r>
            <w:r w:rsidR="00197AC5">
              <w:rPr>
                <w:rFonts w:ascii="Corbel" w:hAnsi="Corbel"/>
                <w:sz w:val="22"/>
                <w:szCs w:val="22"/>
              </w:rPr>
              <w:t xml:space="preserve"> Dojednávanie a ratifikácia</w:t>
            </w:r>
          </w:p>
          <w:p w14:paraId="6CF0DC23" w14:textId="0E73703A" w:rsidR="0061425F" w:rsidRPr="0061425F" w:rsidRDefault="0061425F" w:rsidP="00B30BFB">
            <w:pPr>
              <w:rPr>
                <w:rFonts w:ascii="Corbel" w:hAnsi="Corbel"/>
                <w:sz w:val="22"/>
                <w:szCs w:val="22"/>
              </w:rPr>
            </w:pPr>
            <w:r w:rsidRPr="0061425F">
              <w:rPr>
                <w:rFonts w:ascii="Corbel" w:hAnsi="Corbel"/>
                <w:sz w:val="22"/>
                <w:szCs w:val="22"/>
              </w:rPr>
              <w:t>-</w:t>
            </w:r>
            <w:r w:rsidR="00197AC5">
              <w:rPr>
                <w:rFonts w:ascii="Corbel" w:hAnsi="Corbel"/>
                <w:sz w:val="22"/>
                <w:szCs w:val="22"/>
              </w:rPr>
              <w:t xml:space="preserve"> </w:t>
            </w:r>
            <w:r w:rsidR="00A276E5">
              <w:rPr>
                <w:rFonts w:ascii="Corbel" w:hAnsi="Corbel"/>
                <w:sz w:val="22"/>
                <w:szCs w:val="22"/>
              </w:rPr>
              <w:t>Kategorizácia medzinárodných zmlúv</w:t>
            </w:r>
          </w:p>
          <w:p w14:paraId="0DFEB606" w14:textId="035A8153" w:rsidR="00A276E5" w:rsidRPr="00A276E5" w:rsidRDefault="0061425F" w:rsidP="00B30BFB">
            <w:pPr>
              <w:rPr>
                <w:rFonts w:ascii="Corbel" w:hAnsi="Corbel"/>
                <w:sz w:val="22"/>
                <w:szCs w:val="22"/>
              </w:rPr>
            </w:pPr>
            <w:r w:rsidRPr="0061425F">
              <w:rPr>
                <w:rFonts w:ascii="Corbel" w:hAnsi="Corbel"/>
                <w:sz w:val="22"/>
                <w:szCs w:val="22"/>
              </w:rPr>
              <w:t>-</w:t>
            </w:r>
            <w:r w:rsidR="00A276E5">
              <w:rPr>
                <w:rFonts w:ascii="Corbel" w:hAnsi="Corbel"/>
                <w:sz w:val="22"/>
                <w:szCs w:val="22"/>
              </w:rPr>
              <w:t xml:space="preserve"> Prezidentské výhrady k medzinárodnej zmluve</w:t>
            </w:r>
          </w:p>
        </w:tc>
      </w:tr>
    </w:tbl>
    <w:p w14:paraId="3C986C91" w14:textId="77777777" w:rsidR="005266CD" w:rsidRPr="00CA324F" w:rsidRDefault="005266CD" w:rsidP="005266CD">
      <w:pPr>
        <w:rPr>
          <w:rFonts w:ascii="Corbel" w:hAnsi="Corbel"/>
          <w:sz w:val="22"/>
          <w:szCs w:val="22"/>
        </w:rPr>
      </w:pPr>
    </w:p>
    <w:p w14:paraId="6CE605C3" w14:textId="77777777" w:rsidR="00B20690" w:rsidRPr="00CA324F" w:rsidRDefault="00B20690" w:rsidP="00932124">
      <w:pPr>
        <w:rPr>
          <w:rFonts w:ascii="Corbel" w:hAnsi="Corbel"/>
          <w:sz w:val="22"/>
          <w:szCs w:val="22"/>
        </w:rPr>
      </w:pPr>
    </w:p>
    <w:p w14:paraId="51711BA5" w14:textId="77777777" w:rsidR="00932124" w:rsidRPr="00CA324F" w:rsidRDefault="00932124" w:rsidP="00932124">
      <w:pPr>
        <w:rPr>
          <w:rFonts w:ascii="Corbel" w:hAnsi="Corbel"/>
          <w:sz w:val="22"/>
          <w:szCs w:val="22"/>
        </w:rPr>
      </w:pPr>
    </w:p>
    <w:p w14:paraId="085176AE" w14:textId="5F4BD35C" w:rsidR="00B20690" w:rsidRPr="00B20690" w:rsidRDefault="00B20690" w:rsidP="00932124">
      <w:pPr>
        <w:rPr>
          <w:rFonts w:ascii="Corbel" w:hAnsi="Corbel"/>
          <w:b/>
          <w:bCs/>
          <w:sz w:val="22"/>
          <w:szCs w:val="22"/>
        </w:rPr>
      </w:pPr>
      <w:r w:rsidRPr="00B20690">
        <w:rPr>
          <w:rFonts w:ascii="Corbel" w:hAnsi="Corbel"/>
          <w:b/>
          <w:bCs/>
          <w:sz w:val="22"/>
          <w:szCs w:val="22"/>
        </w:rPr>
        <w:t>Podmienky absolvovania predmetu:</w:t>
      </w:r>
      <w:r>
        <w:rPr>
          <w:rFonts w:ascii="Corbel" w:hAnsi="Corbel"/>
          <w:b/>
          <w:bCs/>
          <w:sz w:val="22"/>
          <w:szCs w:val="22"/>
        </w:rPr>
        <w:t xml:space="preserve"> </w:t>
      </w:r>
    </w:p>
    <w:p w14:paraId="691CFF15" w14:textId="77777777" w:rsidR="0073257C" w:rsidRDefault="0073257C" w:rsidP="00932124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73257C">
        <w:rPr>
          <w:rFonts w:ascii="Corbel" w:hAnsi="Corbel"/>
          <w:sz w:val="22"/>
          <w:szCs w:val="22"/>
        </w:rPr>
        <w:t>Záverečné hodnotenie: (100 %): ústna skúška</w:t>
      </w:r>
    </w:p>
    <w:p w14:paraId="261AE4E7" w14:textId="6FB40B28" w:rsidR="00933048" w:rsidRDefault="00932124" w:rsidP="00932124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CA324F">
        <w:rPr>
          <w:rFonts w:ascii="Corbel" w:hAnsi="Corbel"/>
          <w:sz w:val="22"/>
          <w:szCs w:val="22"/>
        </w:rPr>
        <w:tab/>
      </w:r>
    </w:p>
    <w:p w14:paraId="21CA2393" w14:textId="77777777" w:rsidR="00B20690" w:rsidRDefault="006B5480">
      <w:pPr>
        <w:rPr>
          <w:rFonts w:ascii="Corbel" w:hAnsi="Corbel"/>
          <w:sz w:val="22"/>
          <w:szCs w:val="22"/>
        </w:rPr>
      </w:pPr>
      <w:r w:rsidRPr="00B20690">
        <w:rPr>
          <w:rFonts w:ascii="Corbel" w:hAnsi="Corbel"/>
          <w:b/>
          <w:bCs/>
          <w:sz w:val="22"/>
          <w:szCs w:val="22"/>
        </w:rPr>
        <w:t>Povinná literatúra:</w:t>
      </w:r>
      <w:r>
        <w:rPr>
          <w:rFonts w:ascii="Corbel" w:hAnsi="Corbel"/>
          <w:sz w:val="22"/>
          <w:szCs w:val="22"/>
        </w:rPr>
        <w:t xml:space="preserve"> </w:t>
      </w:r>
    </w:p>
    <w:p w14:paraId="70CC4769" w14:textId="62C38941" w:rsidR="00080B78" w:rsidRDefault="00B20690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Obsah prednášok</w:t>
      </w:r>
    </w:p>
    <w:p w14:paraId="6F7B4831" w14:textId="77777777" w:rsidR="00B20690" w:rsidRDefault="00B20690">
      <w:pPr>
        <w:rPr>
          <w:rFonts w:ascii="Corbel" w:hAnsi="Corbel"/>
          <w:sz w:val="22"/>
          <w:szCs w:val="22"/>
        </w:rPr>
      </w:pPr>
    </w:p>
    <w:p w14:paraId="7C2577A3" w14:textId="3D5C6098" w:rsidR="00B20690" w:rsidRPr="00B20690" w:rsidRDefault="004026DC" w:rsidP="00877C72">
      <w:pPr>
        <w:jc w:val="both"/>
        <w:rPr>
          <w:rFonts w:ascii="Corbel" w:hAnsi="Corbel"/>
          <w:b/>
          <w:bCs/>
          <w:sz w:val="22"/>
          <w:szCs w:val="22"/>
        </w:rPr>
      </w:pPr>
      <w:r w:rsidRPr="00B20690">
        <w:rPr>
          <w:rFonts w:ascii="Corbel" w:hAnsi="Corbel"/>
          <w:b/>
          <w:bCs/>
          <w:sz w:val="22"/>
          <w:szCs w:val="22"/>
        </w:rPr>
        <w:t xml:space="preserve">Odporúčaná literatúra: </w:t>
      </w:r>
    </w:p>
    <w:p w14:paraId="49A00F5E" w14:textId="77777777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BRUNCLÍK, M., KUBÁT, M., VINCZE A., KINDLOVÁ, M., ANTOŠ, M., HORÁK, F., HÁJEK, L.: </w:t>
      </w:r>
      <w:proofErr w:type="spellStart"/>
      <w:r w:rsidRPr="004026DC">
        <w:rPr>
          <w:rFonts w:ascii="Corbel" w:hAnsi="Corbel"/>
          <w:sz w:val="22"/>
          <w:szCs w:val="22"/>
        </w:rPr>
        <w:t>Power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Beyond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Constitutions</w:t>
      </w:r>
      <w:proofErr w:type="spellEnd"/>
      <w:r w:rsidRPr="004026DC">
        <w:rPr>
          <w:rFonts w:ascii="Corbel" w:hAnsi="Corbel"/>
          <w:sz w:val="22"/>
          <w:szCs w:val="22"/>
        </w:rPr>
        <w:t xml:space="preserve">. </w:t>
      </w:r>
      <w:proofErr w:type="spellStart"/>
      <w:r w:rsidRPr="004026DC">
        <w:rPr>
          <w:rFonts w:ascii="Corbel" w:hAnsi="Corbel"/>
          <w:sz w:val="22"/>
          <w:szCs w:val="22"/>
        </w:rPr>
        <w:t>Presidential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Constitutional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Conventions</w:t>
      </w:r>
      <w:proofErr w:type="spellEnd"/>
      <w:r w:rsidRPr="004026DC">
        <w:rPr>
          <w:rFonts w:ascii="Corbel" w:hAnsi="Corbel"/>
          <w:sz w:val="22"/>
          <w:szCs w:val="22"/>
        </w:rPr>
        <w:t xml:space="preserve"> in </w:t>
      </w:r>
      <w:proofErr w:type="spellStart"/>
      <w:r w:rsidRPr="004026DC">
        <w:rPr>
          <w:rFonts w:ascii="Corbel" w:hAnsi="Corbel"/>
          <w:sz w:val="22"/>
          <w:szCs w:val="22"/>
        </w:rPr>
        <w:t>Central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Europe</w:t>
      </w:r>
      <w:proofErr w:type="spellEnd"/>
      <w:r w:rsidRPr="004026DC">
        <w:rPr>
          <w:rFonts w:ascii="Corbel" w:hAnsi="Corbel"/>
          <w:sz w:val="22"/>
          <w:szCs w:val="22"/>
        </w:rPr>
        <w:t xml:space="preserve">. </w:t>
      </w:r>
      <w:proofErr w:type="spellStart"/>
      <w:r w:rsidRPr="004026DC">
        <w:rPr>
          <w:rFonts w:ascii="Corbel" w:hAnsi="Corbel"/>
          <w:sz w:val="22"/>
          <w:szCs w:val="22"/>
        </w:rPr>
        <w:t>Cham</w:t>
      </w:r>
      <w:proofErr w:type="spellEnd"/>
      <w:r w:rsidRPr="004026DC">
        <w:rPr>
          <w:rFonts w:ascii="Corbel" w:hAnsi="Corbel"/>
          <w:sz w:val="22"/>
          <w:szCs w:val="22"/>
        </w:rPr>
        <w:t xml:space="preserve"> : </w:t>
      </w:r>
      <w:proofErr w:type="spellStart"/>
      <w:r w:rsidRPr="004026DC">
        <w:rPr>
          <w:rFonts w:ascii="Corbel" w:hAnsi="Corbel"/>
          <w:sz w:val="22"/>
          <w:szCs w:val="22"/>
        </w:rPr>
        <w:t>Palgrave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Macmillan</w:t>
      </w:r>
      <w:proofErr w:type="spellEnd"/>
      <w:r w:rsidRPr="004026DC">
        <w:rPr>
          <w:rFonts w:ascii="Corbel" w:hAnsi="Corbel"/>
          <w:sz w:val="22"/>
          <w:szCs w:val="22"/>
        </w:rPr>
        <w:t xml:space="preserve">, 2023. 315 s. </w:t>
      </w:r>
    </w:p>
    <w:p w14:paraId="1E23165C" w14:textId="77777777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CIBULKA, L. a kol.: </w:t>
      </w:r>
      <w:proofErr w:type="spellStart"/>
      <w:r w:rsidRPr="004026DC">
        <w:rPr>
          <w:rFonts w:ascii="Corbel" w:hAnsi="Corbel"/>
          <w:sz w:val="22"/>
          <w:szCs w:val="22"/>
        </w:rPr>
        <w:t>Štátoveda</w:t>
      </w:r>
      <w:proofErr w:type="spellEnd"/>
      <w:r w:rsidRPr="004026DC">
        <w:rPr>
          <w:rFonts w:ascii="Corbel" w:hAnsi="Corbel"/>
          <w:sz w:val="22"/>
          <w:szCs w:val="22"/>
        </w:rPr>
        <w:t xml:space="preserve">. Bratislava : </w:t>
      </w:r>
      <w:proofErr w:type="spellStart"/>
      <w:r w:rsidRPr="004026DC">
        <w:rPr>
          <w:rFonts w:ascii="Corbel" w:hAnsi="Corbel"/>
          <w:sz w:val="22"/>
          <w:szCs w:val="22"/>
        </w:rPr>
        <w:t>Wolters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Kluwer</w:t>
      </w:r>
      <w:proofErr w:type="spellEnd"/>
      <w:r w:rsidRPr="004026DC">
        <w:rPr>
          <w:rFonts w:ascii="Corbel" w:hAnsi="Corbel"/>
          <w:sz w:val="22"/>
          <w:szCs w:val="22"/>
        </w:rPr>
        <w:t xml:space="preserve">, 2017, 360 s. </w:t>
      </w:r>
    </w:p>
    <w:p w14:paraId="6008569A" w14:textId="3AEF2963" w:rsidR="00877C72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DICEY, A. V.: </w:t>
      </w:r>
      <w:proofErr w:type="spellStart"/>
      <w:r w:rsidRPr="004026DC">
        <w:rPr>
          <w:rFonts w:ascii="Corbel" w:hAnsi="Corbel"/>
          <w:sz w:val="22"/>
          <w:szCs w:val="22"/>
        </w:rPr>
        <w:t>Introduction</w:t>
      </w:r>
      <w:proofErr w:type="spellEnd"/>
      <w:r w:rsidRPr="004026DC">
        <w:rPr>
          <w:rFonts w:ascii="Corbel" w:hAnsi="Corbel"/>
          <w:sz w:val="22"/>
          <w:szCs w:val="22"/>
        </w:rPr>
        <w:t xml:space="preserve"> to </w:t>
      </w:r>
      <w:proofErr w:type="spellStart"/>
      <w:r w:rsidRPr="004026DC">
        <w:rPr>
          <w:rFonts w:ascii="Corbel" w:hAnsi="Corbel"/>
          <w:sz w:val="22"/>
          <w:szCs w:val="22"/>
        </w:rPr>
        <w:t>the</w:t>
      </w:r>
      <w:proofErr w:type="spellEnd"/>
      <w:r w:rsidRPr="004026DC">
        <w:rPr>
          <w:rFonts w:ascii="Corbel" w:hAnsi="Corbel"/>
          <w:sz w:val="22"/>
          <w:szCs w:val="22"/>
        </w:rPr>
        <w:t xml:space="preserve"> Study of </w:t>
      </w:r>
      <w:proofErr w:type="spellStart"/>
      <w:r w:rsidRPr="004026DC">
        <w:rPr>
          <w:rFonts w:ascii="Corbel" w:hAnsi="Corbel"/>
          <w:sz w:val="22"/>
          <w:szCs w:val="22"/>
        </w:rPr>
        <w:t>the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Law</w:t>
      </w:r>
      <w:proofErr w:type="spellEnd"/>
      <w:r w:rsidRPr="004026DC">
        <w:rPr>
          <w:rFonts w:ascii="Corbel" w:hAnsi="Corbel"/>
          <w:sz w:val="22"/>
          <w:szCs w:val="22"/>
        </w:rPr>
        <w:t xml:space="preserve"> of </w:t>
      </w:r>
      <w:proofErr w:type="spellStart"/>
      <w:r w:rsidRPr="004026DC">
        <w:rPr>
          <w:rFonts w:ascii="Corbel" w:hAnsi="Corbel"/>
          <w:sz w:val="22"/>
          <w:szCs w:val="22"/>
        </w:rPr>
        <w:t>the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Constitution</w:t>
      </w:r>
      <w:proofErr w:type="spellEnd"/>
      <w:r w:rsidRPr="004026DC">
        <w:rPr>
          <w:rFonts w:ascii="Corbel" w:hAnsi="Corbel"/>
          <w:sz w:val="22"/>
          <w:szCs w:val="22"/>
        </w:rPr>
        <w:t xml:space="preserve">. </w:t>
      </w:r>
      <w:proofErr w:type="spellStart"/>
      <w:r w:rsidRPr="004026DC">
        <w:rPr>
          <w:rFonts w:ascii="Corbel" w:hAnsi="Corbel"/>
          <w:sz w:val="22"/>
          <w:szCs w:val="22"/>
        </w:rPr>
        <w:t>Indianapolis</w:t>
      </w:r>
      <w:proofErr w:type="spellEnd"/>
      <w:r w:rsidRPr="004026DC">
        <w:rPr>
          <w:rFonts w:ascii="Corbel" w:hAnsi="Corbel"/>
          <w:sz w:val="22"/>
          <w:szCs w:val="22"/>
        </w:rPr>
        <w:t xml:space="preserve"> : Liberty </w:t>
      </w:r>
      <w:proofErr w:type="spellStart"/>
      <w:r w:rsidRPr="004026DC">
        <w:rPr>
          <w:rFonts w:ascii="Corbel" w:hAnsi="Corbel"/>
          <w:sz w:val="22"/>
          <w:szCs w:val="22"/>
        </w:rPr>
        <w:t>Fund</w:t>
      </w:r>
      <w:proofErr w:type="spellEnd"/>
      <w:r w:rsidRPr="004026DC">
        <w:rPr>
          <w:rFonts w:ascii="Corbel" w:hAnsi="Corbel"/>
          <w:sz w:val="22"/>
          <w:szCs w:val="22"/>
        </w:rPr>
        <w:t xml:space="preserve">, </w:t>
      </w:r>
      <w:proofErr w:type="spellStart"/>
      <w:r w:rsidRPr="004026DC">
        <w:rPr>
          <w:rFonts w:ascii="Corbel" w:hAnsi="Corbel"/>
          <w:sz w:val="22"/>
          <w:szCs w:val="22"/>
        </w:rPr>
        <w:t>Inc</w:t>
      </w:r>
      <w:proofErr w:type="spellEnd"/>
      <w:r w:rsidRPr="004026DC">
        <w:rPr>
          <w:rFonts w:ascii="Corbel" w:hAnsi="Corbel"/>
          <w:sz w:val="22"/>
          <w:szCs w:val="22"/>
        </w:rPr>
        <w:t xml:space="preserve">., 1982, </w:t>
      </w:r>
      <w:proofErr w:type="spellStart"/>
      <w:r w:rsidRPr="004026DC">
        <w:rPr>
          <w:rFonts w:ascii="Corbel" w:hAnsi="Corbel"/>
          <w:sz w:val="22"/>
          <w:szCs w:val="22"/>
        </w:rPr>
        <w:t>reprint</w:t>
      </w:r>
      <w:proofErr w:type="spellEnd"/>
      <w:r w:rsidRPr="004026DC">
        <w:rPr>
          <w:rFonts w:ascii="Corbel" w:hAnsi="Corbel"/>
          <w:sz w:val="22"/>
          <w:szCs w:val="22"/>
        </w:rPr>
        <w:t xml:space="preserve"> 8. vydania z roku 1915, 435 s. </w:t>
      </w:r>
    </w:p>
    <w:p w14:paraId="6DEBD3C9" w14:textId="77777777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GIBA, M. a kol.: Ústavné právo. Bratislava : </w:t>
      </w:r>
      <w:proofErr w:type="spellStart"/>
      <w:r w:rsidRPr="004026DC">
        <w:rPr>
          <w:rFonts w:ascii="Corbel" w:hAnsi="Corbel"/>
          <w:sz w:val="22"/>
          <w:szCs w:val="22"/>
        </w:rPr>
        <w:t>Wolters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Kluwer</w:t>
      </w:r>
      <w:proofErr w:type="spellEnd"/>
      <w:r w:rsidRPr="004026DC">
        <w:rPr>
          <w:rFonts w:ascii="Corbel" w:hAnsi="Corbel"/>
          <w:sz w:val="22"/>
          <w:szCs w:val="22"/>
        </w:rPr>
        <w:t xml:space="preserve">, 2019, 484 s. </w:t>
      </w:r>
    </w:p>
    <w:p w14:paraId="35A851B2" w14:textId="77777777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GIBA, M.: Nepísané ústavné právo. In Právny obzor, 2020, roč. 103 č. 5, s. 319-342. </w:t>
      </w:r>
    </w:p>
    <w:p w14:paraId="7E1B1630" w14:textId="5E563217" w:rsidR="00877C72" w:rsidRDefault="00877C72" w:rsidP="00877C72">
      <w:pPr>
        <w:jc w:val="both"/>
        <w:rPr>
          <w:rFonts w:ascii="Corbel" w:hAnsi="Corbel"/>
          <w:sz w:val="22"/>
          <w:szCs w:val="22"/>
        </w:rPr>
      </w:pPr>
      <w:r w:rsidRPr="00877C72">
        <w:rPr>
          <w:rFonts w:ascii="Corbel" w:hAnsi="Corbel"/>
          <w:sz w:val="22"/>
          <w:szCs w:val="22"/>
        </w:rPr>
        <w:t xml:space="preserve">GIBA, </w:t>
      </w:r>
      <w:r>
        <w:rPr>
          <w:rFonts w:ascii="Corbel" w:hAnsi="Corbel"/>
          <w:sz w:val="22"/>
          <w:szCs w:val="22"/>
        </w:rPr>
        <w:t>M.,</w:t>
      </w:r>
      <w:r w:rsidRPr="00877C72">
        <w:rPr>
          <w:rFonts w:ascii="Corbel" w:hAnsi="Corbel"/>
          <w:sz w:val="22"/>
          <w:szCs w:val="22"/>
        </w:rPr>
        <w:t xml:space="preserve"> PAŽITNÝ, F.</w:t>
      </w:r>
      <w:r>
        <w:rPr>
          <w:rFonts w:ascii="Corbel" w:hAnsi="Corbel"/>
          <w:sz w:val="22"/>
          <w:szCs w:val="22"/>
        </w:rPr>
        <w:t>:</w:t>
      </w:r>
      <w:r w:rsidRPr="00877C72">
        <w:rPr>
          <w:rFonts w:ascii="Corbel" w:hAnsi="Corbel"/>
          <w:sz w:val="22"/>
          <w:szCs w:val="22"/>
        </w:rPr>
        <w:t xml:space="preserve"> </w:t>
      </w:r>
      <w:proofErr w:type="spellStart"/>
      <w:r w:rsidRPr="00877C72">
        <w:rPr>
          <w:rFonts w:ascii="Corbel" w:hAnsi="Corbel"/>
          <w:sz w:val="22"/>
          <w:szCs w:val="22"/>
        </w:rPr>
        <w:t>The</w:t>
      </w:r>
      <w:proofErr w:type="spellEnd"/>
      <w:r w:rsidRPr="00877C72">
        <w:rPr>
          <w:rFonts w:ascii="Corbel" w:hAnsi="Corbel"/>
          <w:sz w:val="22"/>
          <w:szCs w:val="22"/>
        </w:rPr>
        <w:t xml:space="preserve"> </w:t>
      </w:r>
      <w:proofErr w:type="spellStart"/>
      <w:r w:rsidRPr="00877C72">
        <w:rPr>
          <w:rFonts w:ascii="Corbel" w:hAnsi="Corbel"/>
          <w:sz w:val="22"/>
          <w:szCs w:val="22"/>
        </w:rPr>
        <w:t>Problem</w:t>
      </w:r>
      <w:proofErr w:type="spellEnd"/>
      <w:r w:rsidRPr="00877C72">
        <w:rPr>
          <w:rFonts w:ascii="Corbel" w:hAnsi="Corbel"/>
          <w:sz w:val="22"/>
          <w:szCs w:val="22"/>
        </w:rPr>
        <w:t xml:space="preserve"> of </w:t>
      </w:r>
      <w:proofErr w:type="spellStart"/>
      <w:r w:rsidRPr="00877C72">
        <w:rPr>
          <w:rFonts w:ascii="Corbel" w:hAnsi="Corbel"/>
          <w:sz w:val="22"/>
          <w:szCs w:val="22"/>
        </w:rPr>
        <w:t>the</w:t>
      </w:r>
      <w:proofErr w:type="spellEnd"/>
      <w:r w:rsidRPr="00877C72">
        <w:rPr>
          <w:rFonts w:ascii="Corbel" w:hAnsi="Corbel"/>
          <w:sz w:val="22"/>
          <w:szCs w:val="22"/>
        </w:rPr>
        <w:t xml:space="preserve"> </w:t>
      </w:r>
      <w:proofErr w:type="spellStart"/>
      <w:r w:rsidRPr="00877C72">
        <w:rPr>
          <w:rFonts w:ascii="Corbel" w:hAnsi="Corbel"/>
          <w:sz w:val="22"/>
          <w:szCs w:val="22"/>
        </w:rPr>
        <w:t>Definition</w:t>
      </w:r>
      <w:proofErr w:type="spellEnd"/>
      <w:r w:rsidRPr="00877C72">
        <w:rPr>
          <w:rFonts w:ascii="Corbel" w:hAnsi="Corbel"/>
          <w:sz w:val="22"/>
          <w:szCs w:val="22"/>
        </w:rPr>
        <w:t xml:space="preserve"> and </w:t>
      </w:r>
      <w:proofErr w:type="spellStart"/>
      <w:r w:rsidRPr="00877C72">
        <w:rPr>
          <w:rFonts w:ascii="Corbel" w:hAnsi="Corbel"/>
          <w:sz w:val="22"/>
          <w:szCs w:val="22"/>
        </w:rPr>
        <w:t>Application</w:t>
      </w:r>
      <w:proofErr w:type="spellEnd"/>
      <w:r w:rsidRPr="00877C72">
        <w:rPr>
          <w:rFonts w:ascii="Corbel" w:hAnsi="Corbel"/>
          <w:sz w:val="22"/>
          <w:szCs w:val="22"/>
        </w:rPr>
        <w:t xml:space="preserve"> of </w:t>
      </w:r>
      <w:proofErr w:type="spellStart"/>
      <w:r w:rsidRPr="00877C72">
        <w:rPr>
          <w:rFonts w:ascii="Corbel" w:hAnsi="Corbel"/>
          <w:sz w:val="22"/>
          <w:szCs w:val="22"/>
        </w:rPr>
        <w:t>Unwritten</w:t>
      </w:r>
      <w:proofErr w:type="spellEnd"/>
      <w:r w:rsidRPr="00877C72">
        <w:rPr>
          <w:rFonts w:ascii="Corbel" w:hAnsi="Corbel"/>
          <w:sz w:val="22"/>
          <w:szCs w:val="22"/>
        </w:rPr>
        <w:t xml:space="preserve"> </w:t>
      </w:r>
      <w:proofErr w:type="spellStart"/>
      <w:r w:rsidRPr="00877C72">
        <w:rPr>
          <w:rFonts w:ascii="Corbel" w:hAnsi="Corbel"/>
          <w:sz w:val="22"/>
          <w:szCs w:val="22"/>
        </w:rPr>
        <w:t>Sources</w:t>
      </w:r>
      <w:proofErr w:type="spellEnd"/>
      <w:r w:rsidRPr="00877C72">
        <w:rPr>
          <w:rFonts w:ascii="Corbel" w:hAnsi="Corbel"/>
          <w:sz w:val="22"/>
          <w:szCs w:val="22"/>
        </w:rPr>
        <w:t xml:space="preserve"> of </w:t>
      </w:r>
      <w:proofErr w:type="spellStart"/>
      <w:r w:rsidRPr="00877C72">
        <w:rPr>
          <w:rFonts w:ascii="Corbel" w:hAnsi="Corbel"/>
          <w:sz w:val="22"/>
          <w:szCs w:val="22"/>
        </w:rPr>
        <w:t>Constitutional</w:t>
      </w:r>
      <w:proofErr w:type="spellEnd"/>
      <w:r w:rsidRPr="00877C72">
        <w:rPr>
          <w:rFonts w:ascii="Corbel" w:hAnsi="Corbel"/>
          <w:sz w:val="22"/>
          <w:szCs w:val="22"/>
        </w:rPr>
        <w:t xml:space="preserve"> </w:t>
      </w:r>
      <w:proofErr w:type="spellStart"/>
      <w:r w:rsidRPr="00877C72">
        <w:rPr>
          <w:rFonts w:ascii="Corbel" w:hAnsi="Corbel"/>
          <w:sz w:val="22"/>
          <w:szCs w:val="22"/>
        </w:rPr>
        <w:t>Norms</w:t>
      </w:r>
      <w:proofErr w:type="spellEnd"/>
      <w:r w:rsidRPr="00877C72">
        <w:rPr>
          <w:rFonts w:ascii="Corbel" w:hAnsi="Corbel"/>
          <w:sz w:val="22"/>
          <w:szCs w:val="22"/>
        </w:rPr>
        <w:t xml:space="preserve"> in </w:t>
      </w:r>
      <w:proofErr w:type="spellStart"/>
      <w:r w:rsidRPr="00877C72">
        <w:rPr>
          <w:rFonts w:ascii="Corbel" w:hAnsi="Corbel"/>
          <w:sz w:val="22"/>
          <w:szCs w:val="22"/>
        </w:rPr>
        <w:t>the</w:t>
      </w:r>
      <w:proofErr w:type="spellEnd"/>
      <w:r w:rsidRPr="00877C72">
        <w:rPr>
          <w:rFonts w:ascii="Corbel" w:hAnsi="Corbel"/>
          <w:sz w:val="22"/>
          <w:szCs w:val="22"/>
        </w:rPr>
        <w:t xml:space="preserve"> Slovak </w:t>
      </w:r>
      <w:proofErr w:type="spellStart"/>
      <w:r w:rsidRPr="00877C72">
        <w:rPr>
          <w:rFonts w:ascii="Corbel" w:hAnsi="Corbel"/>
          <w:sz w:val="22"/>
          <w:szCs w:val="22"/>
        </w:rPr>
        <w:t>Constitutional</w:t>
      </w:r>
      <w:proofErr w:type="spellEnd"/>
      <w:r w:rsidRPr="00877C72">
        <w:rPr>
          <w:rFonts w:ascii="Corbel" w:hAnsi="Corbel"/>
          <w:sz w:val="22"/>
          <w:szCs w:val="22"/>
        </w:rPr>
        <w:t xml:space="preserve"> </w:t>
      </w:r>
      <w:proofErr w:type="spellStart"/>
      <w:r w:rsidRPr="00877C72">
        <w:rPr>
          <w:rFonts w:ascii="Corbel" w:hAnsi="Corbel"/>
          <w:sz w:val="22"/>
          <w:szCs w:val="22"/>
        </w:rPr>
        <w:t>System</w:t>
      </w:r>
      <w:proofErr w:type="spellEnd"/>
      <w:r w:rsidRPr="00877C72">
        <w:rPr>
          <w:rFonts w:ascii="Corbel" w:hAnsi="Corbel"/>
          <w:sz w:val="22"/>
          <w:szCs w:val="22"/>
        </w:rPr>
        <w:t xml:space="preserve">. In Bratislava </w:t>
      </w:r>
      <w:proofErr w:type="spellStart"/>
      <w:r w:rsidRPr="00877C72">
        <w:rPr>
          <w:rFonts w:ascii="Corbel" w:hAnsi="Corbel"/>
          <w:sz w:val="22"/>
          <w:szCs w:val="22"/>
        </w:rPr>
        <w:t>Law</w:t>
      </w:r>
      <w:proofErr w:type="spellEnd"/>
      <w:r w:rsidRPr="00877C72">
        <w:rPr>
          <w:rFonts w:ascii="Corbel" w:hAnsi="Corbel"/>
          <w:sz w:val="22"/>
          <w:szCs w:val="22"/>
        </w:rPr>
        <w:t xml:space="preserve"> </w:t>
      </w:r>
      <w:proofErr w:type="spellStart"/>
      <w:r w:rsidRPr="00877C72">
        <w:rPr>
          <w:rFonts w:ascii="Corbel" w:hAnsi="Corbel"/>
          <w:sz w:val="22"/>
          <w:szCs w:val="22"/>
        </w:rPr>
        <w:t>Review</w:t>
      </w:r>
      <w:proofErr w:type="spellEnd"/>
      <w:r w:rsidRPr="00877C72">
        <w:rPr>
          <w:rFonts w:ascii="Corbel" w:hAnsi="Corbel"/>
          <w:sz w:val="22"/>
          <w:szCs w:val="22"/>
        </w:rPr>
        <w:t xml:space="preserve">, 2025, </w:t>
      </w:r>
      <w:proofErr w:type="spellStart"/>
      <w:r w:rsidRPr="00877C72">
        <w:rPr>
          <w:rFonts w:ascii="Corbel" w:hAnsi="Corbel"/>
          <w:sz w:val="22"/>
          <w:szCs w:val="22"/>
        </w:rPr>
        <w:t>vol</w:t>
      </w:r>
      <w:proofErr w:type="spellEnd"/>
      <w:r w:rsidRPr="00877C72">
        <w:rPr>
          <w:rFonts w:ascii="Corbel" w:hAnsi="Corbel"/>
          <w:sz w:val="22"/>
          <w:szCs w:val="22"/>
        </w:rPr>
        <w:t xml:space="preserve">. 9, </w:t>
      </w:r>
      <w:proofErr w:type="spellStart"/>
      <w:r w:rsidRPr="00877C72">
        <w:rPr>
          <w:rFonts w:ascii="Corbel" w:hAnsi="Corbel"/>
          <w:sz w:val="22"/>
          <w:szCs w:val="22"/>
        </w:rPr>
        <w:t>spec</w:t>
      </w:r>
      <w:proofErr w:type="spellEnd"/>
      <w:r w:rsidRPr="00877C72">
        <w:rPr>
          <w:rFonts w:ascii="Corbel" w:hAnsi="Corbel"/>
          <w:sz w:val="22"/>
          <w:szCs w:val="22"/>
        </w:rPr>
        <w:t xml:space="preserve">. </w:t>
      </w:r>
      <w:proofErr w:type="spellStart"/>
      <w:r w:rsidRPr="00877C72">
        <w:rPr>
          <w:rFonts w:ascii="Corbel" w:hAnsi="Corbel"/>
          <w:sz w:val="22"/>
          <w:szCs w:val="22"/>
        </w:rPr>
        <w:t>Issue</w:t>
      </w:r>
      <w:proofErr w:type="spellEnd"/>
      <w:r w:rsidRPr="00877C72">
        <w:rPr>
          <w:rFonts w:ascii="Corbel" w:hAnsi="Corbel"/>
          <w:sz w:val="22"/>
          <w:szCs w:val="22"/>
        </w:rPr>
        <w:t xml:space="preserve">, </w:t>
      </w:r>
      <w:proofErr w:type="spellStart"/>
      <w:r w:rsidRPr="00877C72">
        <w:rPr>
          <w:rFonts w:ascii="Corbel" w:hAnsi="Corbel"/>
          <w:sz w:val="22"/>
          <w:szCs w:val="22"/>
        </w:rPr>
        <w:t>pp</w:t>
      </w:r>
      <w:proofErr w:type="spellEnd"/>
      <w:r w:rsidRPr="00877C72">
        <w:rPr>
          <w:rFonts w:ascii="Corbel" w:hAnsi="Corbel"/>
          <w:sz w:val="22"/>
          <w:szCs w:val="22"/>
        </w:rPr>
        <w:t>. 83-102.</w:t>
      </w:r>
    </w:p>
    <w:p w14:paraId="2B658140" w14:textId="77777777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HEARD, A.: </w:t>
      </w:r>
      <w:proofErr w:type="spellStart"/>
      <w:r w:rsidRPr="004026DC">
        <w:rPr>
          <w:rFonts w:ascii="Corbel" w:hAnsi="Corbel"/>
          <w:sz w:val="22"/>
          <w:szCs w:val="22"/>
        </w:rPr>
        <w:t>Canadian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Constitutional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Conventions</w:t>
      </w:r>
      <w:proofErr w:type="spellEnd"/>
      <w:r w:rsidRPr="004026DC">
        <w:rPr>
          <w:rFonts w:ascii="Corbel" w:hAnsi="Corbel"/>
          <w:sz w:val="22"/>
          <w:szCs w:val="22"/>
        </w:rPr>
        <w:t xml:space="preserve">, </w:t>
      </w:r>
      <w:proofErr w:type="spellStart"/>
      <w:r w:rsidRPr="004026DC">
        <w:rPr>
          <w:rFonts w:ascii="Corbel" w:hAnsi="Corbel"/>
          <w:sz w:val="22"/>
          <w:szCs w:val="22"/>
        </w:rPr>
        <w:t>The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Marriage</w:t>
      </w:r>
      <w:proofErr w:type="spellEnd"/>
      <w:r w:rsidRPr="004026DC">
        <w:rPr>
          <w:rFonts w:ascii="Corbel" w:hAnsi="Corbel"/>
          <w:sz w:val="22"/>
          <w:szCs w:val="22"/>
        </w:rPr>
        <w:t xml:space="preserve"> of </w:t>
      </w:r>
      <w:proofErr w:type="spellStart"/>
      <w:r w:rsidRPr="004026DC">
        <w:rPr>
          <w:rFonts w:ascii="Corbel" w:hAnsi="Corbel"/>
          <w:sz w:val="22"/>
          <w:szCs w:val="22"/>
        </w:rPr>
        <w:t>Law</w:t>
      </w:r>
      <w:proofErr w:type="spellEnd"/>
      <w:r w:rsidRPr="004026DC">
        <w:rPr>
          <w:rFonts w:ascii="Corbel" w:hAnsi="Corbel"/>
          <w:sz w:val="22"/>
          <w:szCs w:val="22"/>
        </w:rPr>
        <w:t xml:space="preserve"> and </w:t>
      </w:r>
      <w:proofErr w:type="spellStart"/>
      <w:r w:rsidRPr="004026DC">
        <w:rPr>
          <w:rFonts w:ascii="Corbel" w:hAnsi="Corbel"/>
          <w:sz w:val="22"/>
          <w:szCs w:val="22"/>
        </w:rPr>
        <w:t>Politics</w:t>
      </w:r>
      <w:proofErr w:type="spellEnd"/>
      <w:r w:rsidRPr="004026DC">
        <w:rPr>
          <w:rFonts w:ascii="Corbel" w:hAnsi="Corbel"/>
          <w:sz w:val="22"/>
          <w:szCs w:val="22"/>
        </w:rPr>
        <w:t xml:space="preserve">. </w:t>
      </w:r>
      <w:proofErr w:type="spellStart"/>
      <w:r w:rsidRPr="004026DC">
        <w:rPr>
          <w:rFonts w:ascii="Corbel" w:hAnsi="Corbel"/>
          <w:sz w:val="22"/>
          <w:szCs w:val="22"/>
        </w:rPr>
        <w:t>Oxford</w:t>
      </w:r>
      <w:proofErr w:type="spellEnd"/>
      <w:r w:rsidRPr="004026DC">
        <w:rPr>
          <w:rFonts w:ascii="Corbel" w:hAnsi="Corbel"/>
          <w:sz w:val="22"/>
          <w:szCs w:val="22"/>
        </w:rPr>
        <w:t xml:space="preserve">: </w:t>
      </w:r>
      <w:proofErr w:type="spellStart"/>
      <w:r w:rsidRPr="004026DC">
        <w:rPr>
          <w:rFonts w:ascii="Corbel" w:hAnsi="Corbel"/>
          <w:sz w:val="22"/>
          <w:szCs w:val="22"/>
        </w:rPr>
        <w:t>Oxford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University</w:t>
      </w:r>
      <w:proofErr w:type="spellEnd"/>
      <w:r w:rsidRPr="004026DC">
        <w:rPr>
          <w:rFonts w:ascii="Corbel" w:hAnsi="Corbel"/>
          <w:sz w:val="22"/>
          <w:szCs w:val="22"/>
        </w:rPr>
        <w:t xml:space="preserve"> press. 1991, 292 s. </w:t>
      </w:r>
    </w:p>
    <w:p w14:paraId="72938BF2" w14:textId="77777777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JENNINGS, I.: </w:t>
      </w:r>
      <w:proofErr w:type="spellStart"/>
      <w:r w:rsidRPr="004026DC">
        <w:rPr>
          <w:rFonts w:ascii="Corbel" w:hAnsi="Corbel"/>
          <w:sz w:val="22"/>
          <w:szCs w:val="22"/>
        </w:rPr>
        <w:t>The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Law</w:t>
      </w:r>
      <w:proofErr w:type="spellEnd"/>
      <w:r w:rsidRPr="004026DC">
        <w:rPr>
          <w:rFonts w:ascii="Corbel" w:hAnsi="Corbel"/>
          <w:sz w:val="22"/>
          <w:szCs w:val="22"/>
        </w:rPr>
        <w:t xml:space="preserve"> and </w:t>
      </w:r>
      <w:proofErr w:type="spellStart"/>
      <w:r w:rsidRPr="004026DC">
        <w:rPr>
          <w:rFonts w:ascii="Corbel" w:hAnsi="Corbel"/>
          <w:sz w:val="22"/>
          <w:szCs w:val="22"/>
        </w:rPr>
        <w:t>the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Constitution</w:t>
      </w:r>
      <w:proofErr w:type="spellEnd"/>
      <w:r w:rsidRPr="004026DC">
        <w:rPr>
          <w:rFonts w:ascii="Corbel" w:hAnsi="Corbel"/>
          <w:sz w:val="22"/>
          <w:szCs w:val="22"/>
        </w:rPr>
        <w:t xml:space="preserve">. </w:t>
      </w:r>
      <w:proofErr w:type="spellStart"/>
      <w:r w:rsidRPr="004026DC">
        <w:rPr>
          <w:rFonts w:ascii="Corbel" w:hAnsi="Corbel"/>
          <w:sz w:val="22"/>
          <w:szCs w:val="22"/>
        </w:rPr>
        <w:t>London</w:t>
      </w:r>
      <w:proofErr w:type="spellEnd"/>
      <w:r w:rsidRPr="004026DC">
        <w:rPr>
          <w:rFonts w:ascii="Corbel" w:hAnsi="Corbel"/>
          <w:sz w:val="22"/>
          <w:szCs w:val="22"/>
        </w:rPr>
        <w:t xml:space="preserve"> : </w:t>
      </w:r>
      <w:proofErr w:type="spellStart"/>
      <w:r w:rsidRPr="004026DC">
        <w:rPr>
          <w:rFonts w:ascii="Corbel" w:hAnsi="Corbel"/>
          <w:sz w:val="22"/>
          <w:szCs w:val="22"/>
        </w:rPr>
        <w:t>University</w:t>
      </w:r>
      <w:proofErr w:type="spellEnd"/>
      <w:r w:rsidRPr="004026DC">
        <w:rPr>
          <w:rFonts w:ascii="Corbel" w:hAnsi="Corbel"/>
          <w:sz w:val="22"/>
          <w:szCs w:val="22"/>
        </w:rPr>
        <w:t xml:space="preserve"> of </w:t>
      </w:r>
      <w:proofErr w:type="spellStart"/>
      <w:r w:rsidRPr="004026DC">
        <w:rPr>
          <w:rFonts w:ascii="Corbel" w:hAnsi="Corbel"/>
          <w:sz w:val="22"/>
          <w:szCs w:val="22"/>
        </w:rPr>
        <w:t>London</w:t>
      </w:r>
      <w:proofErr w:type="spellEnd"/>
      <w:r w:rsidRPr="004026DC">
        <w:rPr>
          <w:rFonts w:ascii="Corbel" w:hAnsi="Corbel"/>
          <w:sz w:val="22"/>
          <w:szCs w:val="22"/>
        </w:rPr>
        <w:t xml:space="preserve"> Press. 1959, 354 s. PROCHÁZKA, R., KÁČER, M.: Teória práva. 2. vydanie. Bratislava : C. H. </w:t>
      </w:r>
      <w:proofErr w:type="spellStart"/>
      <w:r w:rsidRPr="004026DC">
        <w:rPr>
          <w:rFonts w:ascii="Corbel" w:hAnsi="Corbel"/>
          <w:sz w:val="22"/>
          <w:szCs w:val="22"/>
        </w:rPr>
        <w:t>Beck</w:t>
      </w:r>
      <w:proofErr w:type="spellEnd"/>
      <w:r w:rsidRPr="004026DC">
        <w:rPr>
          <w:rFonts w:ascii="Corbel" w:hAnsi="Corbel"/>
          <w:sz w:val="22"/>
          <w:szCs w:val="22"/>
        </w:rPr>
        <w:t xml:space="preserve">, 2019, 320 s. KÁČER, M.: </w:t>
      </w:r>
      <w:proofErr w:type="spellStart"/>
      <w:r w:rsidRPr="004026DC">
        <w:rPr>
          <w:rFonts w:ascii="Corbel" w:hAnsi="Corbel"/>
          <w:sz w:val="22"/>
          <w:szCs w:val="22"/>
        </w:rPr>
        <w:t>Shaping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the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appointment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powers</w:t>
      </w:r>
      <w:proofErr w:type="spellEnd"/>
      <w:r w:rsidRPr="004026DC">
        <w:rPr>
          <w:rFonts w:ascii="Corbel" w:hAnsi="Corbel"/>
          <w:sz w:val="22"/>
          <w:szCs w:val="22"/>
        </w:rPr>
        <w:t xml:space="preserve"> of </w:t>
      </w:r>
      <w:proofErr w:type="spellStart"/>
      <w:r w:rsidRPr="004026DC">
        <w:rPr>
          <w:rFonts w:ascii="Corbel" w:hAnsi="Corbel"/>
          <w:sz w:val="22"/>
          <w:szCs w:val="22"/>
        </w:rPr>
        <w:t>the</w:t>
      </w:r>
      <w:proofErr w:type="spellEnd"/>
      <w:r w:rsidRPr="004026DC">
        <w:rPr>
          <w:rFonts w:ascii="Corbel" w:hAnsi="Corbel"/>
          <w:sz w:val="22"/>
          <w:szCs w:val="22"/>
        </w:rPr>
        <w:t xml:space="preserve"> Slovak </w:t>
      </w:r>
      <w:proofErr w:type="spellStart"/>
      <w:r w:rsidRPr="004026DC">
        <w:rPr>
          <w:rFonts w:ascii="Corbel" w:hAnsi="Corbel"/>
          <w:sz w:val="22"/>
          <w:szCs w:val="22"/>
        </w:rPr>
        <w:t>president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under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constitutional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conventions</w:t>
      </w:r>
      <w:proofErr w:type="spellEnd"/>
      <w:r w:rsidRPr="004026DC">
        <w:rPr>
          <w:rFonts w:ascii="Corbel" w:hAnsi="Corbel"/>
          <w:sz w:val="22"/>
          <w:szCs w:val="22"/>
        </w:rPr>
        <w:t xml:space="preserve">. In </w:t>
      </w:r>
      <w:proofErr w:type="spellStart"/>
      <w:r w:rsidRPr="004026DC">
        <w:rPr>
          <w:rFonts w:ascii="Corbel" w:hAnsi="Corbel"/>
          <w:sz w:val="22"/>
          <w:szCs w:val="22"/>
        </w:rPr>
        <w:t>Acta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Politologica</w:t>
      </w:r>
      <w:proofErr w:type="spellEnd"/>
      <w:r w:rsidRPr="004026DC">
        <w:rPr>
          <w:rFonts w:ascii="Corbel" w:hAnsi="Corbel"/>
          <w:sz w:val="22"/>
          <w:szCs w:val="22"/>
        </w:rPr>
        <w:t xml:space="preserve">. 2022, roč. 14, č. 1, s. 1-16. </w:t>
      </w:r>
    </w:p>
    <w:p w14:paraId="3F75F6CF" w14:textId="2B8A455B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KÁČER, M.: Ústavné zvyklosti a moc prezidenta v SR. In Právny obzor, 2018, roč. 101, č. 6, s. 554-565. </w:t>
      </w:r>
    </w:p>
    <w:p w14:paraId="07AD8863" w14:textId="2C9DDEB8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KYSELA, J.: Ústava </w:t>
      </w:r>
      <w:proofErr w:type="spellStart"/>
      <w:r w:rsidRPr="004026DC">
        <w:rPr>
          <w:rFonts w:ascii="Corbel" w:hAnsi="Corbel"/>
          <w:sz w:val="22"/>
          <w:szCs w:val="22"/>
        </w:rPr>
        <w:t>mezi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právem</w:t>
      </w:r>
      <w:proofErr w:type="spellEnd"/>
      <w:r w:rsidRPr="004026DC">
        <w:rPr>
          <w:rFonts w:ascii="Corbel" w:hAnsi="Corbel"/>
          <w:sz w:val="22"/>
          <w:szCs w:val="22"/>
        </w:rPr>
        <w:t xml:space="preserve"> a politikou. Úvod do ústavní </w:t>
      </w:r>
      <w:proofErr w:type="spellStart"/>
      <w:r w:rsidRPr="004026DC">
        <w:rPr>
          <w:rFonts w:ascii="Corbel" w:hAnsi="Corbel"/>
          <w:sz w:val="22"/>
          <w:szCs w:val="22"/>
        </w:rPr>
        <w:t>teorie</w:t>
      </w:r>
      <w:proofErr w:type="spellEnd"/>
      <w:r w:rsidRPr="004026DC">
        <w:rPr>
          <w:rFonts w:ascii="Corbel" w:hAnsi="Corbel"/>
          <w:sz w:val="22"/>
          <w:szCs w:val="22"/>
        </w:rPr>
        <w:t xml:space="preserve">. Praha : </w:t>
      </w:r>
      <w:proofErr w:type="spellStart"/>
      <w:r w:rsidRPr="004026DC">
        <w:rPr>
          <w:rFonts w:ascii="Corbel" w:hAnsi="Corbel"/>
          <w:sz w:val="22"/>
          <w:szCs w:val="22"/>
        </w:rPr>
        <w:t>Leges</w:t>
      </w:r>
      <w:proofErr w:type="spellEnd"/>
      <w:r w:rsidRPr="004026DC">
        <w:rPr>
          <w:rFonts w:ascii="Corbel" w:hAnsi="Corbel"/>
          <w:sz w:val="22"/>
          <w:szCs w:val="22"/>
        </w:rPr>
        <w:t xml:space="preserve">, 2014, 352 s. MARSHALL, G.: </w:t>
      </w:r>
      <w:proofErr w:type="spellStart"/>
      <w:r w:rsidRPr="004026DC">
        <w:rPr>
          <w:rFonts w:ascii="Corbel" w:hAnsi="Corbel"/>
          <w:sz w:val="22"/>
          <w:szCs w:val="22"/>
        </w:rPr>
        <w:t>Constitutional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conventions</w:t>
      </w:r>
      <w:proofErr w:type="spellEnd"/>
      <w:r w:rsidRPr="004026DC">
        <w:rPr>
          <w:rFonts w:ascii="Corbel" w:hAnsi="Corbel"/>
          <w:sz w:val="22"/>
          <w:szCs w:val="22"/>
        </w:rPr>
        <w:t xml:space="preserve"> : </w:t>
      </w:r>
      <w:proofErr w:type="spellStart"/>
      <w:r w:rsidRPr="004026DC">
        <w:rPr>
          <w:rFonts w:ascii="Corbel" w:hAnsi="Corbel"/>
          <w:sz w:val="22"/>
          <w:szCs w:val="22"/>
        </w:rPr>
        <w:t>The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rules</w:t>
      </w:r>
      <w:proofErr w:type="spellEnd"/>
      <w:r w:rsidRPr="004026DC">
        <w:rPr>
          <w:rFonts w:ascii="Corbel" w:hAnsi="Corbel"/>
          <w:sz w:val="22"/>
          <w:szCs w:val="22"/>
        </w:rPr>
        <w:t xml:space="preserve"> and </w:t>
      </w:r>
      <w:proofErr w:type="spellStart"/>
      <w:r w:rsidRPr="004026DC">
        <w:rPr>
          <w:rFonts w:ascii="Corbel" w:hAnsi="Corbel"/>
          <w:sz w:val="22"/>
          <w:szCs w:val="22"/>
        </w:rPr>
        <w:t>forms</w:t>
      </w:r>
      <w:proofErr w:type="spellEnd"/>
      <w:r w:rsidRPr="004026DC">
        <w:rPr>
          <w:rFonts w:ascii="Corbel" w:hAnsi="Corbel"/>
          <w:sz w:val="22"/>
          <w:szCs w:val="22"/>
        </w:rPr>
        <w:t xml:space="preserve"> of </w:t>
      </w:r>
      <w:proofErr w:type="spellStart"/>
      <w:r w:rsidRPr="004026DC">
        <w:rPr>
          <w:rFonts w:ascii="Corbel" w:hAnsi="Corbel"/>
          <w:sz w:val="22"/>
          <w:szCs w:val="22"/>
        </w:rPr>
        <w:t>Political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Accountability</w:t>
      </w:r>
      <w:proofErr w:type="spellEnd"/>
      <w:r w:rsidRPr="004026DC">
        <w:rPr>
          <w:rFonts w:ascii="Corbel" w:hAnsi="Corbel"/>
          <w:sz w:val="22"/>
          <w:szCs w:val="22"/>
        </w:rPr>
        <w:t xml:space="preserve">. </w:t>
      </w:r>
      <w:proofErr w:type="spellStart"/>
      <w:r w:rsidRPr="004026DC">
        <w:rPr>
          <w:rFonts w:ascii="Corbel" w:hAnsi="Corbel"/>
          <w:sz w:val="22"/>
          <w:szCs w:val="22"/>
        </w:rPr>
        <w:t>Oxford</w:t>
      </w:r>
      <w:proofErr w:type="spellEnd"/>
      <w:r w:rsidRPr="004026DC">
        <w:rPr>
          <w:rFonts w:ascii="Corbel" w:hAnsi="Corbel"/>
          <w:sz w:val="22"/>
          <w:szCs w:val="22"/>
        </w:rPr>
        <w:t xml:space="preserve"> : </w:t>
      </w:r>
      <w:proofErr w:type="spellStart"/>
      <w:r w:rsidRPr="004026DC">
        <w:rPr>
          <w:rFonts w:ascii="Corbel" w:hAnsi="Corbel"/>
          <w:sz w:val="22"/>
          <w:szCs w:val="22"/>
        </w:rPr>
        <w:t>Clanderon</w:t>
      </w:r>
      <w:proofErr w:type="spellEnd"/>
      <w:r w:rsidRPr="004026DC">
        <w:rPr>
          <w:rFonts w:ascii="Corbel" w:hAnsi="Corbel"/>
          <w:sz w:val="22"/>
          <w:szCs w:val="22"/>
        </w:rPr>
        <w:t xml:space="preserve"> Press, 1984, 262 s. </w:t>
      </w:r>
    </w:p>
    <w:p w14:paraId="64E5034D" w14:textId="77777777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NEUMANN, J.: Ústavné zvyklosti – kritika, kontext, reflexie. In Právny obzor, 2019, roč. 102, č. 6, s. 470-482. </w:t>
      </w:r>
    </w:p>
    <w:p w14:paraId="269DD36A" w14:textId="216CC597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OROSZ, L., SVÁK, J. a kol.: Ústava Slovenskej republiky. Komentár. Zväzok I. Bratislava : </w:t>
      </w:r>
      <w:proofErr w:type="spellStart"/>
      <w:r w:rsidRPr="004026DC">
        <w:rPr>
          <w:rFonts w:ascii="Corbel" w:hAnsi="Corbel"/>
          <w:sz w:val="22"/>
          <w:szCs w:val="22"/>
        </w:rPr>
        <w:t>Wolters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Kluwer</w:t>
      </w:r>
      <w:proofErr w:type="spellEnd"/>
      <w:r w:rsidRPr="004026DC">
        <w:rPr>
          <w:rFonts w:ascii="Corbel" w:hAnsi="Corbel"/>
          <w:sz w:val="22"/>
          <w:szCs w:val="22"/>
        </w:rPr>
        <w:t xml:space="preserve"> SR </w:t>
      </w:r>
      <w:proofErr w:type="spellStart"/>
      <w:r w:rsidRPr="004026DC">
        <w:rPr>
          <w:rFonts w:ascii="Corbel" w:hAnsi="Corbel"/>
          <w:sz w:val="22"/>
          <w:szCs w:val="22"/>
        </w:rPr>
        <w:t>s.r.o</w:t>
      </w:r>
      <w:proofErr w:type="spellEnd"/>
      <w:r w:rsidRPr="004026DC">
        <w:rPr>
          <w:rFonts w:ascii="Corbel" w:hAnsi="Corbel"/>
          <w:sz w:val="22"/>
          <w:szCs w:val="22"/>
        </w:rPr>
        <w:t xml:space="preserve">., 2021, 892 s. </w:t>
      </w:r>
    </w:p>
    <w:p w14:paraId="7A8071E2" w14:textId="77777777" w:rsidR="004026DC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 xml:space="preserve">OROSZ, L., SVÁK, J. a kol.: Ústava Slovenskej republiky. Komentár. Zväzok II. Bratislava : </w:t>
      </w:r>
      <w:proofErr w:type="spellStart"/>
      <w:r w:rsidRPr="004026DC">
        <w:rPr>
          <w:rFonts w:ascii="Corbel" w:hAnsi="Corbel"/>
          <w:sz w:val="22"/>
          <w:szCs w:val="22"/>
        </w:rPr>
        <w:t>Wolters</w:t>
      </w:r>
      <w:proofErr w:type="spellEnd"/>
      <w:r w:rsidRPr="004026DC">
        <w:rPr>
          <w:rFonts w:ascii="Corbel" w:hAnsi="Corbel"/>
          <w:sz w:val="22"/>
          <w:szCs w:val="22"/>
        </w:rPr>
        <w:t xml:space="preserve"> </w:t>
      </w:r>
      <w:proofErr w:type="spellStart"/>
      <w:r w:rsidRPr="004026DC">
        <w:rPr>
          <w:rFonts w:ascii="Corbel" w:hAnsi="Corbel"/>
          <w:sz w:val="22"/>
          <w:szCs w:val="22"/>
        </w:rPr>
        <w:t>Kluwer</w:t>
      </w:r>
      <w:proofErr w:type="spellEnd"/>
      <w:r w:rsidRPr="004026DC">
        <w:rPr>
          <w:rFonts w:ascii="Corbel" w:hAnsi="Corbel"/>
          <w:sz w:val="22"/>
          <w:szCs w:val="22"/>
        </w:rPr>
        <w:t xml:space="preserve"> SR </w:t>
      </w:r>
      <w:proofErr w:type="spellStart"/>
      <w:r w:rsidRPr="004026DC">
        <w:rPr>
          <w:rFonts w:ascii="Corbel" w:hAnsi="Corbel"/>
          <w:sz w:val="22"/>
          <w:szCs w:val="22"/>
        </w:rPr>
        <w:t>s.r.o</w:t>
      </w:r>
      <w:proofErr w:type="spellEnd"/>
      <w:r w:rsidRPr="004026DC">
        <w:rPr>
          <w:rFonts w:ascii="Corbel" w:hAnsi="Corbel"/>
          <w:sz w:val="22"/>
          <w:szCs w:val="22"/>
        </w:rPr>
        <w:t xml:space="preserve">., 2022, 840 s. </w:t>
      </w:r>
    </w:p>
    <w:p w14:paraId="67DC6AA6" w14:textId="0FC45869" w:rsidR="00932124" w:rsidRDefault="004026DC" w:rsidP="00877C72">
      <w:pPr>
        <w:jc w:val="both"/>
        <w:rPr>
          <w:rFonts w:ascii="Corbel" w:hAnsi="Corbel"/>
          <w:sz w:val="22"/>
          <w:szCs w:val="22"/>
        </w:rPr>
      </w:pPr>
      <w:r w:rsidRPr="004026DC">
        <w:rPr>
          <w:rFonts w:ascii="Corbel" w:hAnsi="Corbel"/>
          <w:sz w:val="22"/>
          <w:szCs w:val="22"/>
        </w:rPr>
        <w:t>OROSZ, L., VOLČKO, V.: Ústavne zvyklosti a ich vplyv na interpretáciu, aplikáciu a zmenu práva. In BARÁNY, E. a kol.: Zmena práva. Bratislava : SAP, 2013, s. 114-126.</w:t>
      </w:r>
    </w:p>
    <w:p w14:paraId="3148E2FB" w14:textId="3D70C633" w:rsidR="00197AC5" w:rsidRPr="00CA324F" w:rsidRDefault="00197AC5" w:rsidP="00877C72">
      <w:pPr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lastRenderedPageBreak/>
        <w:t>ŠPAČEK, M.: Potrebujeme zákon o medzinárodných zmluvách? In Zborník z konferencie Bratislavské právnické fórum. Bratislava : Univerzita Komenského v Bratislave, Právnická fakulta, 2018. s. 106-115.</w:t>
      </w:r>
    </w:p>
    <w:sectPr w:rsidR="00197AC5" w:rsidRPr="00CA324F" w:rsidSect="00CA324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3D72" w14:textId="77777777" w:rsidR="002038D4" w:rsidRDefault="002038D4" w:rsidP="00AA3035">
      <w:r>
        <w:separator/>
      </w:r>
    </w:p>
  </w:endnote>
  <w:endnote w:type="continuationSeparator" w:id="0">
    <w:p w14:paraId="56368EC9" w14:textId="77777777" w:rsidR="002038D4" w:rsidRDefault="002038D4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37F8" w14:textId="77777777" w:rsidR="000519E4" w:rsidRDefault="000519E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98CCE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6606DC72" w14:textId="77777777" w:rsidTr="002C5E66">
      <w:trPr>
        <w:trHeight w:val="567"/>
      </w:trPr>
      <w:tc>
        <w:tcPr>
          <w:tcW w:w="3260" w:type="dxa"/>
          <w:vAlign w:val="center"/>
        </w:tcPr>
        <w:p w14:paraId="3EA5F4FB" w14:textId="77777777" w:rsidR="000519E4" w:rsidRPr="00924C84" w:rsidRDefault="000519E4" w:rsidP="000519E4">
          <w:pPr>
            <w:spacing w:line="276" w:lineRule="auto"/>
            <w:rPr>
              <w:rFonts w:ascii="Corbel" w:hAnsi="Corbel"/>
              <w:sz w:val="18"/>
              <w:szCs w:val="18"/>
            </w:rPr>
          </w:pPr>
          <w:r>
            <w:rPr>
              <w:rFonts w:ascii="Corbel" w:hAnsi="Corbel"/>
              <w:sz w:val="18"/>
              <w:szCs w:val="18"/>
            </w:rPr>
            <w:t xml:space="preserve">prof. JUDr. Marián </w:t>
          </w:r>
          <w:proofErr w:type="spellStart"/>
          <w:r>
            <w:rPr>
              <w:rFonts w:ascii="Corbel" w:hAnsi="Corbel"/>
              <w:sz w:val="18"/>
              <w:szCs w:val="18"/>
            </w:rPr>
            <w:t>Giba</w:t>
          </w:r>
          <w:proofErr w:type="spellEnd"/>
          <w:r>
            <w:rPr>
              <w:rFonts w:ascii="Corbel" w:hAnsi="Corbel"/>
              <w:sz w:val="18"/>
              <w:szCs w:val="18"/>
            </w:rPr>
            <w:t>, PhD.</w:t>
          </w:r>
        </w:p>
        <w:p w14:paraId="7FB4060A" w14:textId="77777777" w:rsidR="000519E4" w:rsidRPr="002A3046" w:rsidRDefault="000519E4" w:rsidP="000519E4">
          <w:pPr>
            <w:pStyle w:val="Patkavlavo"/>
          </w:pPr>
          <w:hyperlink r:id="rId1" w:history="1">
            <w:r w:rsidRPr="002A3046">
              <w:rPr>
                <w:rStyle w:val="Hypertextovprepojenie"/>
                <w:color w:val="auto"/>
              </w:rPr>
              <w:t>marian.giba@flaw.uniba.sk</w:t>
            </w:r>
          </w:hyperlink>
        </w:p>
        <w:p w14:paraId="3858AB10" w14:textId="77777777" w:rsidR="000519E4" w:rsidRPr="00924C84" w:rsidRDefault="000519E4" w:rsidP="000519E4">
          <w:pPr>
            <w:spacing w:line="276" w:lineRule="auto"/>
            <w:rPr>
              <w:rFonts w:ascii="Corbel" w:hAnsi="Corbel"/>
              <w:sz w:val="18"/>
              <w:szCs w:val="18"/>
            </w:rPr>
          </w:pPr>
          <w:r>
            <w:rPr>
              <w:rFonts w:ascii="Corbel" w:hAnsi="Corbel"/>
              <w:sz w:val="18"/>
              <w:szCs w:val="18"/>
            </w:rPr>
            <w:t>JUDr. František Pažitný, PhD.</w:t>
          </w:r>
        </w:p>
        <w:p w14:paraId="1ACFC409" w14:textId="3CA76159" w:rsidR="00765F93" w:rsidRPr="006C7C57" w:rsidRDefault="000519E4" w:rsidP="000519E4">
          <w:pPr>
            <w:pStyle w:val="Patkavlavo"/>
            <w:rPr>
              <w:rFonts w:cs="Times New Roman (Body CS)"/>
              <w14:ligatures w14:val="standard"/>
            </w:rPr>
          </w:pPr>
          <w:r w:rsidRPr="002A3046">
            <w:rPr>
              <w:u w:val="single"/>
            </w:rPr>
            <w:t>frantisek.pazitny@flaw.uniba.sk</w:t>
          </w:r>
        </w:p>
      </w:tc>
      <w:tc>
        <w:tcPr>
          <w:tcW w:w="2845" w:type="dxa"/>
          <w:vAlign w:val="center"/>
        </w:tcPr>
        <w:p w14:paraId="2FA05A5F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0B9678A7" wp14:editId="269F5DFC">
                <wp:extent cx="540000" cy="540000"/>
                <wp:effectExtent l="0" t="0" r="6350" b="6350"/>
                <wp:docPr id="8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35B7C4D4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3043DCAE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B63DE" w14:textId="77777777" w:rsidR="000519E4" w:rsidRDefault="00051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47432" w14:textId="77777777" w:rsidR="002038D4" w:rsidRDefault="002038D4" w:rsidP="00AA3035">
      <w:r>
        <w:separator/>
      </w:r>
    </w:p>
  </w:footnote>
  <w:footnote w:type="continuationSeparator" w:id="0">
    <w:p w14:paraId="1DEDA6CF" w14:textId="77777777" w:rsidR="002038D4" w:rsidRDefault="002038D4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4FAA" w14:textId="77777777" w:rsidR="000519E4" w:rsidRDefault="000519E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32B894C9" w14:textId="77777777" w:rsidTr="002C5E66">
      <w:trPr>
        <w:trHeight w:val="428"/>
      </w:trPr>
      <w:tc>
        <w:tcPr>
          <w:tcW w:w="523" w:type="pct"/>
        </w:tcPr>
        <w:p w14:paraId="5D07468F" w14:textId="77777777" w:rsidR="00D73373" w:rsidRPr="00A84B5A" w:rsidRDefault="00632708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5BD6EE25" wp14:editId="5F7AF85A">
                <wp:extent cx="612000" cy="612000"/>
                <wp:effectExtent l="0" t="0" r="0" b="0"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7B2ABA5B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632708" w:rsidRPr="00632708">
            <w:rPr>
              <w:rFonts w:ascii="Corbel" w:hAnsi="Corbel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313C302B" w14:textId="77777777" w:rsidR="00D73373" w:rsidRPr="009C3CBA" w:rsidRDefault="00632708" w:rsidP="00A26412">
          <w:pPr>
            <w:pStyle w:val="Hlavickaadresa"/>
          </w:pPr>
          <w:r w:rsidRPr="001C5DF9">
            <w:t>Šafárikovo nám. 6</w:t>
          </w:r>
          <w:r>
            <w:br/>
          </w:r>
          <w:r w:rsidRPr="001C5DF9">
            <w:t>P.</w:t>
          </w:r>
          <w:r>
            <w:t xml:space="preserve"> </w:t>
          </w:r>
          <w:r w:rsidRPr="001C5DF9">
            <w:t>O.</w:t>
          </w:r>
          <w:r>
            <w:t xml:space="preserve"> </w:t>
          </w:r>
          <w:r w:rsidRPr="001C5DF9">
            <w:t>BOX</w:t>
          </w:r>
          <w:r>
            <w:t xml:space="preserve"> </w:t>
          </w:r>
          <w:r w:rsidRPr="001C5DF9">
            <w:t xml:space="preserve"> 313</w:t>
          </w:r>
          <w:r>
            <w:br/>
          </w:r>
          <w:r w:rsidRPr="001C5DF9">
            <w:t>810 00</w:t>
          </w:r>
          <w:r>
            <w:t xml:space="preserve"> </w:t>
          </w:r>
          <w:r w:rsidRPr="001C5DF9">
            <w:t xml:space="preserve">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6D10A5E1" w14:textId="76D8958B" w:rsidR="00D73373" w:rsidRPr="001A2E90" w:rsidRDefault="000519E4" w:rsidP="005E3A72">
          <w:pPr>
            <w:pStyle w:val="HlavickaODD"/>
          </w:pPr>
          <w:r>
            <w:t>Katedra ústavného práva</w:t>
          </w:r>
        </w:p>
      </w:tc>
    </w:tr>
  </w:tbl>
  <w:p w14:paraId="6E30BA29" w14:textId="77777777" w:rsidR="00A1284C" w:rsidRDefault="00A128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6F834" w14:textId="77777777" w:rsidR="000519E4" w:rsidRDefault="000519E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65EEC"/>
    <w:multiLevelType w:val="hybridMultilevel"/>
    <w:tmpl w:val="52340288"/>
    <w:lvl w:ilvl="0" w:tplc="11506BEA">
      <w:start w:val="6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54F0C"/>
    <w:multiLevelType w:val="hybridMultilevel"/>
    <w:tmpl w:val="2EB06E7E"/>
    <w:lvl w:ilvl="0" w:tplc="291429E8">
      <w:start w:val="6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61F6F"/>
    <w:multiLevelType w:val="hybridMultilevel"/>
    <w:tmpl w:val="3272C5B4"/>
    <w:lvl w:ilvl="0" w:tplc="6000432A">
      <w:start w:val="27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E175A"/>
    <w:multiLevelType w:val="hybridMultilevel"/>
    <w:tmpl w:val="57B66E2E"/>
    <w:lvl w:ilvl="0" w:tplc="B98E00CE">
      <w:start w:val="20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D4183"/>
    <w:multiLevelType w:val="hybridMultilevel"/>
    <w:tmpl w:val="64A48234"/>
    <w:lvl w:ilvl="0" w:tplc="6F602E3E">
      <w:start w:val="20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E68CF"/>
    <w:multiLevelType w:val="hybridMultilevel"/>
    <w:tmpl w:val="99FA9EB4"/>
    <w:lvl w:ilvl="0" w:tplc="3FF27442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4CC1567"/>
    <w:multiLevelType w:val="hybridMultilevel"/>
    <w:tmpl w:val="C622A6FA"/>
    <w:lvl w:ilvl="0" w:tplc="F13AD234">
      <w:start w:val="20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863899">
    <w:abstractNumId w:val="6"/>
  </w:num>
  <w:num w:numId="2" w16cid:durableId="1348211569">
    <w:abstractNumId w:val="1"/>
  </w:num>
  <w:num w:numId="3" w16cid:durableId="1263030600">
    <w:abstractNumId w:val="0"/>
  </w:num>
  <w:num w:numId="4" w16cid:durableId="1106270288">
    <w:abstractNumId w:val="2"/>
  </w:num>
  <w:num w:numId="5" w16cid:durableId="1914660401">
    <w:abstractNumId w:val="4"/>
  </w:num>
  <w:num w:numId="6" w16cid:durableId="893783567">
    <w:abstractNumId w:val="7"/>
  </w:num>
  <w:num w:numId="7" w16cid:durableId="953751088">
    <w:abstractNumId w:val="3"/>
  </w:num>
  <w:num w:numId="8" w16cid:durableId="989097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42C"/>
    <w:rsid w:val="000025C6"/>
    <w:rsid w:val="00014580"/>
    <w:rsid w:val="00023033"/>
    <w:rsid w:val="000519E4"/>
    <w:rsid w:val="00080B78"/>
    <w:rsid w:val="00086875"/>
    <w:rsid w:val="000C6752"/>
    <w:rsid w:val="000D782C"/>
    <w:rsid w:val="00101DFA"/>
    <w:rsid w:val="001752C8"/>
    <w:rsid w:val="00197AC5"/>
    <w:rsid w:val="001A2E90"/>
    <w:rsid w:val="001A38B9"/>
    <w:rsid w:val="001D4493"/>
    <w:rsid w:val="002038D4"/>
    <w:rsid w:val="00205269"/>
    <w:rsid w:val="00212906"/>
    <w:rsid w:val="002A0A49"/>
    <w:rsid w:val="002A69DE"/>
    <w:rsid w:val="002B28F6"/>
    <w:rsid w:val="002D49D9"/>
    <w:rsid w:val="003233F8"/>
    <w:rsid w:val="00335397"/>
    <w:rsid w:val="00340CFA"/>
    <w:rsid w:val="00344290"/>
    <w:rsid w:val="0035489D"/>
    <w:rsid w:val="0036298F"/>
    <w:rsid w:val="00382A21"/>
    <w:rsid w:val="003A6E1E"/>
    <w:rsid w:val="003B3AA8"/>
    <w:rsid w:val="003F0596"/>
    <w:rsid w:val="003F572D"/>
    <w:rsid w:val="004026DC"/>
    <w:rsid w:val="00446EC1"/>
    <w:rsid w:val="00450555"/>
    <w:rsid w:val="00463338"/>
    <w:rsid w:val="004646E6"/>
    <w:rsid w:val="004C6140"/>
    <w:rsid w:val="004C618E"/>
    <w:rsid w:val="00500F0A"/>
    <w:rsid w:val="005032D9"/>
    <w:rsid w:val="00505C8E"/>
    <w:rsid w:val="0050684C"/>
    <w:rsid w:val="005266CD"/>
    <w:rsid w:val="005320E3"/>
    <w:rsid w:val="005903F9"/>
    <w:rsid w:val="005A3F4F"/>
    <w:rsid w:val="005B342C"/>
    <w:rsid w:val="005C19B9"/>
    <w:rsid w:val="005C6E70"/>
    <w:rsid w:val="005E3A72"/>
    <w:rsid w:val="005F2D3B"/>
    <w:rsid w:val="005F3D08"/>
    <w:rsid w:val="0061425F"/>
    <w:rsid w:val="00632708"/>
    <w:rsid w:val="00645AC4"/>
    <w:rsid w:val="006706E8"/>
    <w:rsid w:val="0069224B"/>
    <w:rsid w:val="006B5480"/>
    <w:rsid w:val="006C7C57"/>
    <w:rsid w:val="006E5CDE"/>
    <w:rsid w:val="007314A3"/>
    <w:rsid w:val="0073257C"/>
    <w:rsid w:val="00734B21"/>
    <w:rsid w:val="007427C5"/>
    <w:rsid w:val="0075162F"/>
    <w:rsid w:val="00765529"/>
    <w:rsid w:val="00765F93"/>
    <w:rsid w:val="00766A5F"/>
    <w:rsid w:val="00770C34"/>
    <w:rsid w:val="0077479B"/>
    <w:rsid w:val="00777DF3"/>
    <w:rsid w:val="007B6FDD"/>
    <w:rsid w:val="007D5C6A"/>
    <w:rsid w:val="007E51DC"/>
    <w:rsid w:val="007E6DDF"/>
    <w:rsid w:val="007F0CA5"/>
    <w:rsid w:val="0083342B"/>
    <w:rsid w:val="00833F55"/>
    <w:rsid w:val="0083444C"/>
    <w:rsid w:val="0083492B"/>
    <w:rsid w:val="00844379"/>
    <w:rsid w:val="00844C86"/>
    <w:rsid w:val="008614AF"/>
    <w:rsid w:val="00877C72"/>
    <w:rsid w:val="00884E54"/>
    <w:rsid w:val="008B00AF"/>
    <w:rsid w:val="008B2441"/>
    <w:rsid w:val="008C791D"/>
    <w:rsid w:val="008F0A95"/>
    <w:rsid w:val="008F5DFB"/>
    <w:rsid w:val="00924C84"/>
    <w:rsid w:val="00927383"/>
    <w:rsid w:val="00932124"/>
    <w:rsid w:val="00933048"/>
    <w:rsid w:val="00970DC9"/>
    <w:rsid w:val="00991C80"/>
    <w:rsid w:val="00992279"/>
    <w:rsid w:val="009A1319"/>
    <w:rsid w:val="009A6808"/>
    <w:rsid w:val="009B2330"/>
    <w:rsid w:val="009C5A16"/>
    <w:rsid w:val="009E011D"/>
    <w:rsid w:val="009E07D0"/>
    <w:rsid w:val="009E6B44"/>
    <w:rsid w:val="009F0D4D"/>
    <w:rsid w:val="00A0574E"/>
    <w:rsid w:val="00A1134D"/>
    <w:rsid w:val="00A1284C"/>
    <w:rsid w:val="00A26412"/>
    <w:rsid w:val="00A27357"/>
    <w:rsid w:val="00A276E5"/>
    <w:rsid w:val="00A81B37"/>
    <w:rsid w:val="00A84B5A"/>
    <w:rsid w:val="00A86023"/>
    <w:rsid w:val="00AA1F3B"/>
    <w:rsid w:val="00AA3035"/>
    <w:rsid w:val="00AB520F"/>
    <w:rsid w:val="00AB5280"/>
    <w:rsid w:val="00AB6B26"/>
    <w:rsid w:val="00B20690"/>
    <w:rsid w:val="00B60BCD"/>
    <w:rsid w:val="00BD1838"/>
    <w:rsid w:val="00C03C5C"/>
    <w:rsid w:val="00C10E98"/>
    <w:rsid w:val="00C13BA2"/>
    <w:rsid w:val="00C14A5C"/>
    <w:rsid w:val="00C20CFC"/>
    <w:rsid w:val="00C64157"/>
    <w:rsid w:val="00C77894"/>
    <w:rsid w:val="00C77D63"/>
    <w:rsid w:val="00C83EDF"/>
    <w:rsid w:val="00CA01BB"/>
    <w:rsid w:val="00CA09F1"/>
    <w:rsid w:val="00CA324F"/>
    <w:rsid w:val="00CD1FDA"/>
    <w:rsid w:val="00D212F4"/>
    <w:rsid w:val="00D24176"/>
    <w:rsid w:val="00D34854"/>
    <w:rsid w:val="00D732C7"/>
    <w:rsid w:val="00D73373"/>
    <w:rsid w:val="00D86E40"/>
    <w:rsid w:val="00DB13B2"/>
    <w:rsid w:val="00DF1CDC"/>
    <w:rsid w:val="00E15D12"/>
    <w:rsid w:val="00E40ED1"/>
    <w:rsid w:val="00E63BB0"/>
    <w:rsid w:val="00E777DA"/>
    <w:rsid w:val="00EE55A1"/>
    <w:rsid w:val="00F0471F"/>
    <w:rsid w:val="00F52633"/>
    <w:rsid w:val="00F563CE"/>
    <w:rsid w:val="00F73C32"/>
    <w:rsid w:val="00F843A8"/>
    <w:rsid w:val="00FB249C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1B7A6"/>
  <w15:chartTrackingRefBased/>
  <w15:docId w15:val="{DEA95B1E-1D47-404C-BE73-8FF7065D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character" w:styleId="Hypertextovprepojenie">
    <w:name w:val="Hyperlink"/>
    <w:basedOn w:val="Predvolenpsmoodseku"/>
    <w:uiPriority w:val="99"/>
    <w:unhideWhenUsed/>
    <w:rsid w:val="000519E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83EDF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A27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ian.giba@flaw.uniba.s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marian.giba@flaw.uniba.s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Desktop\Uradny_list_PRAF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90825-39FF-4381-AFC1-7E62F0217A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Uradny_list_PRAF 2</Template>
  <TotalTime>484</TotalTime>
  <Pages>4</Pages>
  <Words>865</Words>
  <Characters>4936</Characters>
  <Application>Microsoft Office Word</Application>
  <DocSecurity>0</DocSecurity>
  <Lines>41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Pažitný František</cp:lastModifiedBy>
  <cp:revision>23</cp:revision>
  <cp:lastPrinted>2021-06-16T06:03:00Z</cp:lastPrinted>
  <dcterms:created xsi:type="dcterms:W3CDTF">2021-08-26T12:16:00Z</dcterms:created>
  <dcterms:modified xsi:type="dcterms:W3CDTF">2026-03-04T08:03:00Z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